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25B483D2" w:rsidR="00E10A80" w:rsidRDefault="00D053A2" w:rsidP="00E10A80">
      <w:pPr>
        <w:ind w:left="360"/>
        <w:rPr>
          <w:b/>
          <w:u w:val="single"/>
        </w:rPr>
      </w:pPr>
      <w:r w:rsidRPr="00DA26B4">
        <w:br/>
      </w:r>
      <w:r w:rsidR="00E10A80">
        <w:rPr>
          <w:b/>
          <w:u w:val="single"/>
        </w:rPr>
        <w:t xml:space="preserve">Minutes of the </w:t>
      </w:r>
      <w:r w:rsidR="003B5A06">
        <w:rPr>
          <w:b/>
          <w:u w:val="single"/>
        </w:rPr>
        <w:t xml:space="preserve">Annual </w:t>
      </w:r>
      <w:r w:rsidR="00E10A80">
        <w:rPr>
          <w:b/>
          <w:u w:val="single"/>
        </w:rPr>
        <w:t>Meeting of Beighton Pa</w:t>
      </w:r>
      <w:r w:rsidR="003B5A06">
        <w:rPr>
          <w:b/>
          <w:u w:val="single"/>
        </w:rPr>
        <w:t>rish Council held on Tuesday, 9</w:t>
      </w:r>
      <w:r w:rsidR="00E10A80" w:rsidRPr="00100FE9">
        <w:rPr>
          <w:b/>
          <w:u w:val="single"/>
          <w:vertAlign w:val="superscript"/>
        </w:rPr>
        <w:t>th</w:t>
      </w:r>
      <w:r w:rsidR="003B5A06">
        <w:rPr>
          <w:b/>
          <w:u w:val="single"/>
        </w:rPr>
        <w:t xml:space="preserve"> May</w:t>
      </w:r>
      <w:r w:rsidR="006C395C">
        <w:rPr>
          <w:b/>
          <w:u w:val="single"/>
        </w:rPr>
        <w:t xml:space="preserve"> </w:t>
      </w:r>
      <w:r w:rsidR="00E10A80">
        <w:rPr>
          <w:b/>
          <w:u w:val="single"/>
        </w:rPr>
        <w:t>2017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0497B022" w:rsidR="00E10A80" w:rsidRDefault="00E10A80" w:rsidP="00E10A80">
      <w:pPr>
        <w:ind w:left="360"/>
      </w:pPr>
      <w:r>
        <w:t xml:space="preserve">Val </w:t>
      </w:r>
      <w:r w:rsidR="00A61853">
        <w:t>Mack, Ivan Cator and Peter Howell</w:t>
      </w:r>
    </w:p>
    <w:p w14:paraId="7F9772D4" w14:textId="77777777" w:rsidR="00E10A80" w:rsidRDefault="00E10A80" w:rsidP="00E10A80">
      <w:pPr>
        <w:ind w:left="360"/>
      </w:pPr>
      <w:r>
        <w:t>Parish clerk Pauline James</w:t>
      </w:r>
    </w:p>
    <w:p w14:paraId="701D34FC" w14:textId="0EB30104" w:rsidR="00E10A80" w:rsidRDefault="00E10A80" w:rsidP="00E10A80">
      <w:pPr>
        <w:ind w:left="360"/>
      </w:pPr>
      <w:r>
        <w:t>District Councillor Grant Nurden</w:t>
      </w:r>
    </w:p>
    <w:p w14:paraId="2B869F0F" w14:textId="6555E2DA" w:rsidR="00E10A80" w:rsidRDefault="00A61853" w:rsidP="00E10A80">
      <w:pPr>
        <w:ind w:firstLine="360"/>
      </w:pPr>
      <w:r>
        <w:t xml:space="preserve">5 </w:t>
      </w:r>
      <w:r w:rsidR="00E10A80">
        <w:t>members of the public</w:t>
      </w:r>
    </w:p>
    <w:p w14:paraId="6690D17F" w14:textId="02DD00CA" w:rsidR="00E10A80" w:rsidRDefault="00E10A80" w:rsidP="00E10A80">
      <w:pPr>
        <w:ind w:firstLine="360"/>
      </w:pPr>
    </w:p>
    <w:p w14:paraId="73740718" w14:textId="72A8FA14" w:rsidR="003B5A06" w:rsidRDefault="003B5A06" w:rsidP="00E10A80">
      <w:pPr>
        <w:ind w:firstLine="360"/>
        <w:rPr>
          <w:b/>
          <w:u w:val="single"/>
        </w:rPr>
      </w:pPr>
      <w:r w:rsidRPr="003B5A06">
        <w:rPr>
          <w:b/>
          <w:u w:val="single"/>
        </w:rPr>
        <w:t>Election of Chairman and Vice-Chairman:</w:t>
      </w:r>
    </w:p>
    <w:p w14:paraId="69E114C0" w14:textId="56D4420C" w:rsidR="003B5A06" w:rsidRPr="003B5A06" w:rsidRDefault="00A61853" w:rsidP="00A61853">
      <w:pPr>
        <w:ind w:left="360"/>
        <w:rPr>
          <w:b/>
          <w:u w:val="single"/>
        </w:rPr>
      </w:pPr>
      <w:r>
        <w:t>Carol Phillips</w:t>
      </w:r>
      <w:r>
        <w:t xml:space="preserve"> was re-elected unanimously as Chairman and Alex Fegan Read was re-elected unanimously as Vice-Chairman. Both signed a declaration of acceptance of office.</w:t>
      </w: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p w14:paraId="46A12E1A" w14:textId="2F7FCB15" w:rsidR="00A61853" w:rsidRPr="00A61853" w:rsidRDefault="00A61853" w:rsidP="00E10A80">
      <w:pPr>
        <w:ind w:left="360"/>
      </w:pPr>
      <w:r w:rsidRPr="00A61853">
        <w:t>None.</w:t>
      </w:r>
    </w:p>
    <w:p w14:paraId="549EC2AA" w14:textId="77777777" w:rsidR="00A61853" w:rsidRDefault="00A61853" w:rsidP="00E10A80">
      <w:pPr>
        <w:ind w:left="360"/>
        <w:rPr>
          <w:b/>
          <w:u w:val="single"/>
        </w:rPr>
      </w:pPr>
    </w:p>
    <w:p w14:paraId="26ECF8CF" w14:textId="41E0CFC9" w:rsidR="00E10A80" w:rsidRDefault="00E10A80" w:rsidP="00E10A80">
      <w:pPr>
        <w:ind w:left="360"/>
        <w:rPr>
          <w:b/>
          <w:u w:val="single"/>
        </w:rPr>
      </w:pPr>
      <w:r>
        <w:rPr>
          <w:b/>
          <w:u w:val="single"/>
        </w:rPr>
        <w:t>Declarations of interest in item on the agenda and any requests for dispensations:</w:t>
      </w:r>
    </w:p>
    <w:p w14:paraId="6C11DDA3" w14:textId="77777777" w:rsidR="00E10A80" w:rsidRDefault="00E10A80" w:rsidP="00E10A80">
      <w:pPr>
        <w:ind w:left="360"/>
      </w:pPr>
      <w:r>
        <w:t>None.</w:t>
      </w:r>
    </w:p>
    <w:p w14:paraId="04709826" w14:textId="77777777" w:rsidR="00E10A80" w:rsidRDefault="00E10A80" w:rsidP="00E10A80">
      <w:pPr>
        <w:ind w:left="360"/>
      </w:pPr>
      <w:r>
        <w:tab/>
      </w:r>
    </w:p>
    <w:p w14:paraId="6E89ACDD" w14:textId="77777777" w:rsidR="00E10A80" w:rsidRDefault="00E10A80" w:rsidP="00E10A80">
      <w:pPr>
        <w:ind w:left="360"/>
        <w:rPr>
          <w:b/>
          <w:u w:val="single"/>
        </w:rPr>
      </w:pPr>
      <w:r>
        <w:rPr>
          <w:b/>
          <w:u w:val="single"/>
        </w:rPr>
        <w:t>Apologies:</w:t>
      </w:r>
    </w:p>
    <w:p w14:paraId="12ED3BD1" w14:textId="0A722E09" w:rsidR="00E10A80" w:rsidRDefault="00A61853" w:rsidP="007004F3">
      <w:pPr>
        <w:ind w:firstLine="360"/>
        <w:rPr>
          <w:b/>
          <w:u w:val="single"/>
        </w:rPr>
      </w:pPr>
      <w:r>
        <w:t xml:space="preserve">Ed Matthews and </w:t>
      </w:r>
      <w:r>
        <w:t>Joe Wright</w:t>
      </w:r>
      <w:r>
        <w:t>.</w:t>
      </w:r>
    </w:p>
    <w:p w14:paraId="5D6A205C" w14:textId="77777777" w:rsidR="00562437" w:rsidRDefault="00562437" w:rsidP="00E10A80">
      <w:pPr>
        <w:ind w:left="360"/>
        <w:rPr>
          <w:b/>
          <w:u w:val="single"/>
        </w:rPr>
      </w:pPr>
    </w:p>
    <w:p w14:paraId="321C77ED" w14:textId="77777777" w:rsidR="00E10A80" w:rsidRDefault="00E10A80" w:rsidP="00E10A80">
      <w:pPr>
        <w:ind w:left="360"/>
        <w:rPr>
          <w:b/>
          <w:u w:val="single"/>
        </w:rPr>
      </w:pPr>
      <w:r>
        <w:rPr>
          <w:b/>
          <w:u w:val="single"/>
        </w:rPr>
        <w:t>Minutes:</w:t>
      </w:r>
    </w:p>
    <w:p w14:paraId="09317F04" w14:textId="04C90E3D" w:rsidR="00E10A80" w:rsidRDefault="00E10A80" w:rsidP="00E10A80">
      <w:pPr>
        <w:ind w:left="360"/>
        <w:rPr>
          <w:b/>
          <w:u w:val="single"/>
        </w:rPr>
      </w:pPr>
      <w:r>
        <w:t>The minutes of the meeting</w:t>
      </w:r>
      <w:r w:rsidR="003B5A06">
        <w:t xml:space="preserve"> dated 14th March</w:t>
      </w:r>
      <w:r w:rsidR="001814E2">
        <w:t xml:space="preserve"> 2017</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2E4D2797" w14:textId="74940EE1" w:rsidR="00075D87" w:rsidRDefault="00A61853" w:rsidP="00E10A80">
            <w:pPr>
              <w:pStyle w:val="ListParagraph"/>
              <w:ind w:left="0"/>
            </w:pPr>
            <w:r>
              <w:t>No planning application had</w:t>
            </w:r>
            <w:r w:rsidR="008718E1">
              <w:t xml:space="preserve"> been received yet for changes to operations at British Sugar.</w:t>
            </w:r>
          </w:p>
          <w:p w14:paraId="03FDB2DD" w14:textId="6C19A148" w:rsidR="00075D87" w:rsidRDefault="00075D87" w:rsidP="00E10A80">
            <w:pPr>
              <w:pStyle w:val="ListParagraph"/>
              <w:ind w:left="0"/>
            </w:pPr>
          </w:p>
        </w:tc>
      </w:tr>
      <w:tr w:rsidR="008718E1" w14:paraId="44AAC480" w14:textId="77777777" w:rsidTr="00CB2D46">
        <w:tc>
          <w:tcPr>
            <w:tcW w:w="400" w:type="dxa"/>
          </w:tcPr>
          <w:p w14:paraId="6BD6E7D3" w14:textId="1C2E1807" w:rsidR="008718E1" w:rsidRDefault="008718E1" w:rsidP="00E10A80">
            <w:pPr>
              <w:pStyle w:val="ListParagraph"/>
              <w:ind w:left="0"/>
            </w:pPr>
            <w:r>
              <w:t>2.</w:t>
            </w:r>
          </w:p>
        </w:tc>
        <w:tc>
          <w:tcPr>
            <w:tcW w:w="8539" w:type="dxa"/>
          </w:tcPr>
          <w:p w14:paraId="2E887986" w14:textId="51EA73E6" w:rsidR="008718E1" w:rsidRDefault="008718E1" w:rsidP="00A61853">
            <w:pPr>
              <w:pStyle w:val="ListParagraph"/>
              <w:ind w:left="0"/>
            </w:pPr>
            <w:r>
              <w:t xml:space="preserve">Letters of thanks </w:t>
            </w:r>
            <w:r w:rsidR="00A61853">
              <w:t xml:space="preserve">had been received </w:t>
            </w:r>
            <w:r w:rsidR="00070BEF">
              <w:t xml:space="preserve">for the recent donations to </w:t>
            </w:r>
            <w:r w:rsidR="00167DA7">
              <w:t xml:space="preserve">East Anglian Air Ambulance, Norfolk Citizens Advice, </w:t>
            </w:r>
            <w:proofErr w:type="spellStart"/>
            <w:r w:rsidR="00167DA7">
              <w:t>AgeUK</w:t>
            </w:r>
            <w:proofErr w:type="spellEnd"/>
            <w:r w:rsidR="00167DA7">
              <w:t>, MAGPAS Air Ambulance, Norfolk Accident Rescue Service and East Anglia’s Children’s Hospices</w:t>
            </w:r>
            <w:r w:rsidR="00A61853">
              <w:t>.</w:t>
            </w:r>
            <w:r w:rsidR="00A61853">
              <w:br/>
            </w:r>
          </w:p>
        </w:tc>
      </w:tr>
      <w:tr w:rsidR="008E2D9D" w14:paraId="76751C50" w14:textId="77777777" w:rsidTr="00CB2D46">
        <w:tc>
          <w:tcPr>
            <w:tcW w:w="400" w:type="dxa"/>
          </w:tcPr>
          <w:p w14:paraId="72A8D12D" w14:textId="4DECCEC0" w:rsidR="008E2D9D" w:rsidRDefault="008E2D9D" w:rsidP="00E10A80">
            <w:pPr>
              <w:pStyle w:val="ListParagraph"/>
              <w:ind w:left="0"/>
            </w:pPr>
            <w:r>
              <w:t>3.</w:t>
            </w:r>
          </w:p>
        </w:tc>
        <w:tc>
          <w:tcPr>
            <w:tcW w:w="8539" w:type="dxa"/>
          </w:tcPr>
          <w:p w14:paraId="516DA58E" w14:textId="6EB7B3EF" w:rsidR="008E2D9D" w:rsidRDefault="008E2D9D" w:rsidP="00E10A80">
            <w:pPr>
              <w:pStyle w:val="ListParagraph"/>
              <w:ind w:left="0"/>
            </w:pPr>
            <w:r>
              <w:t xml:space="preserve">The Council was successful in its application for a grant </w:t>
            </w:r>
            <w:r w:rsidR="000C709E">
              <w:t>to assist with the implementation of</w:t>
            </w:r>
            <w:r>
              <w:t xml:space="preserve"> the Transparency Code. The gra</w:t>
            </w:r>
            <w:r w:rsidR="00070BEF">
              <w:t xml:space="preserve">nt reimbursed the Council for three </w:t>
            </w:r>
            <w:r>
              <w:t>hours per month of the clerk’s time to manage the Council’</w:t>
            </w:r>
            <w:r w:rsidR="00921088">
              <w:t>s website,</w:t>
            </w:r>
            <w:r w:rsidR="009764F9">
              <w:t xml:space="preserve"> for the past two years,</w:t>
            </w:r>
            <w:r w:rsidR="00921088">
              <w:t xml:space="preserve"> a total of £796.90.</w:t>
            </w:r>
            <w:r w:rsidR="00070BEF">
              <w:br/>
            </w:r>
          </w:p>
        </w:tc>
      </w:tr>
      <w:tr w:rsidR="00167DA7" w14:paraId="566661CA" w14:textId="77777777" w:rsidTr="00CB2D46">
        <w:tc>
          <w:tcPr>
            <w:tcW w:w="400" w:type="dxa"/>
          </w:tcPr>
          <w:p w14:paraId="4207377C" w14:textId="33C488B0" w:rsidR="00167DA7" w:rsidRDefault="00167DA7" w:rsidP="00E10A80">
            <w:pPr>
              <w:pStyle w:val="ListParagraph"/>
              <w:ind w:left="0"/>
            </w:pPr>
            <w:r>
              <w:lastRenderedPageBreak/>
              <w:t>4.</w:t>
            </w:r>
          </w:p>
        </w:tc>
        <w:tc>
          <w:tcPr>
            <w:tcW w:w="8539" w:type="dxa"/>
          </w:tcPr>
          <w:p w14:paraId="29E87893" w14:textId="4BA5E8CA" w:rsidR="00167DA7" w:rsidRDefault="00167DA7" w:rsidP="00070BEF">
            <w:pPr>
              <w:pStyle w:val="ListParagraph"/>
              <w:ind w:left="0"/>
            </w:pPr>
            <w:r>
              <w:t xml:space="preserve">Norfolk County Council wrote to say that there is no funding for traffic management. The Parish </w:t>
            </w:r>
            <w:r w:rsidR="002562D5">
              <w:t>Council</w:t>
            </w:r>
            <w:r>
              <w:t xml:space="preserve"> could consider applying for part-funding for</w:t>
            </w:r>
            <w:r w:rsidR="00070BEF">
              <w:t xml:space="preserve"> gateways, at £3-4,000 per pair if NCC repeats its parish partnership scheme again this year.</w:t>
            </w: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AD44DB">
        <w:tc>
          <w:tcPr>
            <w:tcW w:w="455" w:type="dxa"/>
          </w:tcPr>
          <w:p w14:paraId="3F423882" w14:textId="734FCDD4" w:rsidR="001D0C75" w:rsidRDefault="001D0C75" w:rsidP="00AD44DB">
            <w:r>
              <w:t>1.</w:t>
            </w:r>
          </w:p>
        </w:tc>
        <w:tc>
          <w:tcPr>
            <w:tcW w:w="8545" w:type="dxa"/>
          </w:tcPr>
          <w:p w14:paraId="2E23F0CE" w14:textId="4CB90612" w:rsidR="00EE554D" w:rsidRDefault="002562D5" w:rsidP="00AD44DB">
            <w:r>
              <w:t>B</w:t>
            </w:r>
            <w:r w:rsidR="0034651C">
              <w:t xml:space="preserve">roadland </w:t>
            </w:r>
            <w:r>
              <w:t>D</w:t>
            </w:r>
            <w:r w:rsidR="0034651C">
              <w:t xml:space="preserve">istrict </w:t>
            </w:r>
            <w:r>
              <w:t>C</w:t>
            </w:r>
            <w:r w:rsidR="0034651C">
              <w:t xml:space="preserve">ouncil had written to encourage parish councils to accept </w:t>
            </w:r>
            <w:r w:rsidR="00EC5501">
              <w:t>electronic consultation on planning applications</w:t>
            </w:r>
            <w:r w:rsidR="0034651C">
              <w:t xml:space="preserve">. The councillors felt that this would not be successful for the Parish Council as there is no wi-fi in the village hall and the Council does not own a projector to show the plans. </w:t>
            </w:r>
          </w:p>
          <w:p w14:paraId="6A7E9F5A" w14:textId="62F2D88A" w:rsidR="001D0C75" w:rsidRDefault="001D0C75" w:rsidP="00AD44DB"/>
        </w:tc>
      </w:tr>
      <w:tr w:rsidR="00E10A80" w14:paraId="4EE5A0CF" w14:textId="77777777" w:rsidTr="00AD44DB">
        <w:tc>
          <w:tcPr>
            <w:tcW w:w="455" w:type="dxa"/>
          </w:tcPr>
          <w:p w14:paraId="47632AC3" w14:textId="73477E56" w:rsidR="00E10A80" w:rsidRPr="007309F8" w:rsidRDefault="0034651C" w:rsidP="00AD44DB">
            <w:r>
              <w:t>2</w:t>
            </w:r>
            <w:r w:rsidR="00E10A80">
              <w:t>.</w:t>
            </w:r>
          </w:p>
        </w:tc>
        <w:tc>
          <w:tcPr>
            <w:tcW w:w="8545" w:type="dxa"/>
          </w:tcPr>
          <w:p w14:paraId="426C46D1" w14:textId="6905EB4D" w:rsidR="00E10A80" w:rsidRPr="007309F8" w:rsidRDefault="002562D5" w:rsidP="00AD44DB">
            <w:r>
              <w:t>The Council’s insur</w:t>
            </w:r>
            <w:r w:rsidR="0034651C">
              <w:t>ance renewal has been received and will be renewed.</w:t>
            </w:r>
            <w:r w:rsidR="0034651C">
              <w:br/>
            </w:r>
          </w:p>
        </w:tc>
      </w:tr>
      <w:tr w:rsidR="00E10A80" w14:paraId="635BCF7D" w14:textId="77777777" w:rsidTr="00AD44DB">
        <w:tc>
          <w:tcPr>
            <w:tcW w:w="455" w:type="dxa"/>
          </w:tcPr>
          <w:p w14:paraId="5A56F9B8" w14:textId="4E3B6084" w:rsidR="00E10A80" w:rsidRPr="007309F8" w:rsidRDefault="0034651C" w:rsidP="00AD44DB">
            <w:r>
              <w:t>3</w:t>
            </w:r>
            <w:r w:rsidR="00E10A80">
              <w:t>.</w:t>
            </w:r>
          </w:p>
        </w:tc>
        <w:tc>
          <w:tcPr>
            <w:tcW w:w="8545" w:type="dxa"/>
          </w:tcPr>
          <w:p w14:paraId="55B6DD7C" w14:textId="6FD9339D" w:rsidR="009C3232" w:rsidRPr="00C01464" w:rsidRDefault="0034651C" w:rsidP="00AD44DB">
            <w:pPr>
              <w:rPr>
                <w:rFonts w:cs="Arial"/>
                <w:szCs w:val="22"/>
              </w:rPr>
            </w:pPr>
            <w:r>
              <w:rPr>
                <w:rFonts w:cs="Arial"/>
                <w:szCs w:val="22"/>
              </w:rPr>
              <w:t>It was agreed to renew the subscription for Community Action Norfolk, £20.</w:t>
            </w:r>
          </w:p>
        </w:tc>
      </w:tr>
    </w:tbl>
    <w:p w14:paraId="3F252B91" w14:textId="77777777" w:rsidR="00EC5501" w:rsidRDefault="00EC5501" w:rsidP="008E2D9D">
      <w:pPr>
        <w:overflowPunct/>
        <w:autoSpaceDE/>
        <w:autoSpaceDN/>
        <w:adjustRightInd/>
        <w:textAlignment w:val="auto"/>
        <w:rPr>
          <w:b/>
          <w:u w:val="single"/>
        </w:rPr>
      </w:pPr>
    </w:p>
    <w:p w14:paraId="16464966" w14:textId="77777777" w:rsidR="00EC5501" w:rsidRDefault="00EC5501" w:rsidP="008E2D9D">
      <w:pPr>
        <w:overflowPunct/>
        <w:autoSpaceDE/>
        <w:autoSpaceDN/>
        <w:adjustRightInd/>
        <w:textAlignment w:val="auto"/>
        <w:rPr>
          <w:b/>
          <w:u w:val="single"/>
        </w:rPr>
      </w:pPr>
    </w:p>
    <w:p w14:paraId="31A0DAE8" w14:textId="139ABE43" w:rsidR="00E10A80" w:rsidRDefault="00EC5501" w:rsidP="008E2D9D">
      <w:pPr>
        <w:overflowPunct/>
        <w:autoSpaceDE/>
        <w:autoSpaceDN/>
        <w:adjustRightInd/>
        <w:textAlignment w:val="auto"/>
        <w:rPr>
          <w:b/>
          <w:u w:val="single"/>
        </w:rPr>
      </w:pPr>
      <w:r>
        <w:rPr>
          <w:b/>
          <w:u w:val="single"/>
        </w:rPr>
        <w:tab/>
      </w:r>
      <w:r w:rsidR="00E10A80">
        <w:rPr>
          <w:b/>
          <w:u w:val="single"/>
        </w:rPr>
        <w:t>Treasurer’s Report:</w:t>
      </w:r>
      <w:r w:rsidR="00E10A80" w:rsidRPr="00625790">
        <w:rPr>
          <w:b/>
        </w:rPr>
        <w:tab/>
      </w:r>
      <w:r w:rsidR="00E10A80" w:rsidRPr="00625790">
        <w:rPr>
          <w:b/>
        </w:rPr>
        <w:tab/>
      </w:r>
      <w:r w:rsidR="00E10A80" w:rsidRPr="00625790">
        <w:rPr>
          <w:b/>
        </w:rPr>
        <w:tab/>
      </w:r>
      <w:r w:rsidR="00E10A80" w:rsidRPr="00625790">
        <w:tab/>
      </w:r>
      <w:r w:rsidR="00E10A80" w:rsidRPr="00625790">
        <w:tab/>
      </w:r>
      <w:r w:rsidR="00E10A80">
        <w:t xml:space="preserve">  </w:t>
      </w:r>
      <w:r w:rsidR="00E10A80">
        <w:tab/>
        <w:t xml:space="preserve">    £</w:t>
      </w:r>
    </w:p>
    <w:p w14:paraId="02FAC542" w14:textId="16C21715" w:rsidR="00E10A80" w:rsidRDefault="004E17A7" w:rsidP="00E10A80">
      <w:pPr>
        <w:ind w:firstLine="360"/>
      </w:pPr>
      <w:r>
        <w:t>Balance b/f at 14th March</w:t>
      </w:r>
      <w:r w:rsidR="001D0C75">
        <w:t xml:space="preserve"> 2017</w:t>
      </w:r>
      <w:r w:rsidR="00E10A80">
        <w:tab/>
      </w:r>
      <w:r w:rsidR="00E10A80">
        <w:tab/>
        <w:t xml:space="preserve">      </w:t>
      </w:r>
      <w:r w:rsidR="00E10A80">
        <w:tab/>
        <w:t xml:space="preserve">   </w:t>
      </w:r>
      <w:r w:rsidR="001D0C75">
        <w:tab/>
      </w:r>
      <w:r w:rsidR="00E10A80">
        <w:t xml:space="preserve">    </w:t>
      </w:r>
      <w:r w:rsidR="00E10A80">
        <w:tab/>
      </w:r>
      <w:r>
        <w:t>229.04</w:t>
      </w:r>
    </w:p>
    <w:p w14:paraId="696E39AF" w14:textId="77777777" w:rsidR="00E10A80" w:rsidRDefault="00E10A80" w:rsidP="00E10A80">
      <w:pPr>
        <w:ind w:left="360"/>
        <w:rPr>
          <w:b/>
        </w:rPr>
      </w:pPr>
      <w:r>
        <w:rPr>
          <w:b/>
        </w:rPr>
        <w:t>Receipts:</w:t>
      </w:r>
    </w:p>
    <w:p w14:paraId="11CD1C4C" w14:textId="06BC775E" w:rsidR="004E17A7" w:rsidRDefault="004E17A7" w:rsidP="00E10A80">
      <w:pPr>
        <w:ind w:firstLine="360"/>
      </w:pPr>
      <w:r w:rsidRPr="004E17A7">
        <w:t>HMRC – VAT reclaim</w:t>
      </w:r>
      <w:r>
        <w:t>ed</w:t>
      </w:r>
      <w:r>
        <w:tab/>
      </w:r>
      <w:r>
        <w:tab/>
      </w:r>
      <w:r>
        <w:tab/>
      </w:r>
      <w:r>
        <w:tab/>
      </w:r>
      <w:r>
        <w:tab/>
      </w:r>
      <w:r>
        <w:tab/>
        <w:t xml:space="preserve">  73.99</w:t>
      </w:r>
    </w:p>
    <w:p w14:paraId="073C1809" w14:textId="3C1BDD0B" w:rsidR="004E17A7" w:rsidRDefault="004E17A7" w:rsidP="00E10A80">
      <w:pPr>
        <w:ind w:firstLine="360"/>
      </w:pPr>
      <w:r>
        <w:t>BDC- first half precept</w:t>
      </w:r>
      <w:r>
        <w:tab/>
      </w:r>
      <w:r>
        <w:tab/>
      </w:r>
      <w:r>
        <w:tab/>
      </w:r>
      <w:r>
        <w:tab/>
      </w:r>
      <w:r>
        <w:tab/>
        <w:t xml:space="preserve">         3,145.00</w:t>
      </w:r>
    </w:p>
    <w:p w14:paraId="13FBC28B" w14:textId="44D56FF5" w:rsidR="00BA4A87" w:rsidRDefault="00BA4A87" w:rsidP="00E10A80">
      <w:pPr>
        <w:ind w:firstLine="360"/>
      </w:pPr>
      <w:r>
        <w:t>Nflk ALC – grant under Transparency Code</w:t>
      </w:r>
      <w:r>
        <w:tab/>
      </w:r>
      <w:r>
        <w:tab/>
      </w:r>
      <w:r>
        <w:tab/>
        <w:t>796.90</w:t>
      </w:r>
    </w:p>
    <w:p w14:paraId="4B34EEEF" w14:textId="361CC0CD" w:rsidR="00BA4A87" w:rsidRPr="004E17A7" w:rsidRDefault="00BA4A87" w:rsidP="00E10A80">
      <w:pPr>
        <w:ind w:firstLine="360"/>
      </w:pPr>
      <w:r>
        <w:t>Bank interest – 1 month</w:t>
      </w:r>
      <w:r>
        <w:tab/>
      </w:r>
      <w:r>
        <w:tab/>
      </w:r>
      <w:r>
        <w:tab/>
      </w:r>
      <w:r>
        <w:tab/>
      </w:r>
      <w:r>
        <w:tab/>
      </w:r>
      <w:r>
        <w:tab/>
        <w:t xml:space="preserve">    0.59</w:t>
      </w:r>
    </w:p>
    <w:p w14:paraId="368D2CCD" w14:textId="151A4E24" w:rsidR="00E10A80" w:rsidRDefault="00E10A80" w:rsidP="00E10A80">
      <w:pPr>
        <w:ind w:firstLine="360"/>
        <w:rPr>
          <w:b/>
        </w:rPr>
      </w:pPr>
      <w:r>
        <w:rPr>
          <w:b/>
        </w:rPr>
        <w:t>Payments:</w:t>
      </w:r>
    </w:p>
    <w:p w14:paraId="2D348628" w14:textId="712F879C" w:rsidR="004E17A7" w:rsidRDefault="004E17A7" w:rsidP="00E10A80">
      <w:pPr>
        <w:ind w:firstLine="360"/>
      </w:pPr>
      <w:r>
        <w:t>HMRC – April PAYE</w:t>
      </w:r>
      <w:r>
        <w:tab/>
      </w:r>
      <w:r>
        <w:tab/>
      </w:r>
      <w:r>
        <w:tab/>
      </w:r>
      <w:r>
        <w:tab/>
      </w:r>
      <w:r>
        <w:tab/>
      </w:r>
      <w:r>
        <w:tab/>
        <w:t xml:space="preserve">  28.80</w:t>
      </w:r>
    </w:p>
    <w:p w14:paraId="477250E6" w14:textId="3D031527" w:rsidR="004E17A7" w:rsidRDefault="004E17A7" w:rsidP="00E10A80">
      <w:pPr>
        <w:ind w:firstLine="360"/>
      </w:pPr>
      <w:r>
        <w:t>HMRC – May PAYE</w:t>
      </w:r>
      <w:r>
        <w:tab/>
      </w:r>
      <w:r>
        <w:tab/>
      </w:r>
      <w:r>
        <w:tab/>
      </w:r>
      <w:r>
        <w:tab/>
      </w:r>
      <w:r>
        <w:tab/>
      </w:r>
      <w:r>
        <w:tab/>
        <w:t xml:space="preserve">  29.00</w:t>
      </w:r>
    </w:p>
    <w:p w14:paraId="3A4F472B" w14:textId="211F6237" w:rsidR="004E17A7" w:rsidRDefault="004E17A7" w:rsidP="00E10A80">
      <w:pPr>
        <w:ind w:firstLine="360"/>
        <w:rPr>
          <w:b/>
        </w:rPr>
      </w:pPr>
      <w:r>
        <w:t>HMRC – June PAYE</w:t>
      </w:r>
      <w:r>
        <w:tab/>
      </w:r>
      <w:r>
        <w:tab/>
      </w:r>
      <w:r>
        <w:tab/>
      </w:r>
      <w:r>
        <w:tab/>
      </w:r>
      <w:r>
        <w:tab/>
      </w:r>
      <w:r>
        <w:tab/>
        <w:t xml:space="preserve">  28.80</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127933B8" w14:textId="7FC651CA" w:rsidR="00E10A80" w:rsidRDefault="00E10A80" w:rsidP="00E10A80">
      <w:pPr>
        <w:ind w:left="360"/>
      </w:pPr>
      <w:r>
        <w:tab/>
      </w:r>
      <w:r>
        <w:tab/>
        <w:t xml:space="preserve">                        balance</w:t>
      </w:r>
      <w:r>
        <w:tab/>
      </w:r>
      <w:r>
        <w:tab/>
      </w:r>
      <w:r>
        <w:tab/>
      </w:r>
      <w:r>
        <w:tab/>
        <w:t xml:space="preserve">  </w:t>
      </w:r>
      <w:r w:rsidR="004E17A7">
        <w:t>73.50</w:t>
      </w:r>
    </w:p>
    <w:p w14:paraId="7C954CF5" w14:textId="70D3B773" w:rsidR="00E10A80" w:rsidRDefault="00E10A80" w:rsidP="00E10A80">
      <w:pPr>
        <w:ind w:left="360"/>
      </w:pPr>
      <w:r>
        <w:t>Beighton Village Hall – room hire</w:t>
      </w:r>
      <w:r>
        <w:tab/>
      </w:r>
      <w:r>
        <w:tab/>
      </w:r>
      <w:r>
        <w:tab/>
      </w:r>
      <w:r>
        <w:tab/>
        <w:t xml:space="preserve"> </w:t>
      </w:r>
      <w:r>
        <w:tab/>
        <w:t xml:space="preserve">  </w:t>
      </w:r>
      <w:r w:rsidR="004E17A7">
        <w:t>18</w:t>
      </w:r>
      <w:r>
        <w:t>.00</w:t>
      </w:r>
    </w:p>
    <w:p w14:paraId="06B649EB" w14:textId="7E3D1DF5" w:rsidR="00E10A80" w:rsidRDefault="004E17A7" w:rsidP="00E10A80">
      <w:pPr>
        <w:ind w:left="360"/>
      </w:pPr>
      <w:r>
        <w:t>Norfolk Pension Fund – April</w:t>
      </w:r>
      <w:r w:rsidR="00E10A80">
        <w:tab/>
      </w:r>
      <w:r w:rsidR="00E10A80">
        <w:tab/>
        <w:t xml:space="preserve"> </w:t>
      </w:r>
      <w:r w:rsidR="00E10A80">
        <w:tab/>
      </w:r>
      <w:r w:rsidR="00E10A80">
        <w:tab/>
        <w:t xml:space="preserve">  </w:t>
      </w:r>
      <w:r w:rsidR="001D0C75">
        <w:tab/>
        <w:t xml:space="preserve">  </w:t>
      </w:r>
      <w:r>
        <w:t>41.32</w:t>
      </w:r>
    </w:p>
    <w:p w14:paraId="09B33AD1" w14:textId="239FEC84" w:rsidR="004E17A7" w:rsidRDefault="004E17A7" w:rsidP="00E10A80">
      <w:pPr>
        <w:ind w:left="360"/>
      </w:pPr>
      <w:r>
        <w:t>Norfolk Pension Fund – May</w:t>
      </w:r>
      <w:r>
        <w:tab/>
      </w:r>
      <w:r>
        <w:tab/>
      </w:r>
      <w:r>
        <w:tab/>
      </w:r>
      <w:r>
        <w:tab/>
      </w:r>
      <w:r>
        <w:tab/>
        <w:t xml:space="preserve">  41.32</w:t>
      </w:r>
    </w:p>
    <w:p w14:paraId="494140A5" w14:textId="1FE55DB4" w:rsidR="004E17A7" w:rsidRDefault="004E17A7" w:rsidP="00E10A80">
      <w:pPr>
        <w:ind w:left="360"/>
        <w:rPr>
          <w:u w:val="single"/>
        </w:rPr>
      </w:pPr>
      <w:r>
        <w:t>Norfolk Pension Fund – June</w:t>
      </w:r>
      <w:r>
        <w:tab/>
      </w:r>
      <w:r>
        <w:tab/>
      </w:r>
      <w:r>
        <w:tab/>
      </w:r>
      <w:r>
        <w:tab/>
      </w:r>
      <w:r>
        <w:tab/>
        <w:t xml:space="preserve">  41.32</w:t>
      </w:r>
    </w:p>
    <w:p w14:paraId="69DC97EA" w14:textId="61EA4C49" w:rsidR="00E10A80" w:rsidRDefault="00E10A80" w:rsidP="00E10A80">
      <w:pPr>
        <w:ind w:left="360"/>
        <w:rPr>
          <w:u w:val="single"/>
        </w:rPr>
      </w:pPr>
      <w:r>
        <w:t>Acle PC – share of expenses 2 months</w:t>
      </w:r>
      <w:r>
        <w:tab/>
      </w:r>
      <w:r>
        <w:tab/>
      </w:r>
      <w:r>
        <w:tab/>
      </w:r>
      <w:r>
        <w:tab/>
      </w:r>
      <w:r>
        <w:rPr>
          <w:u w:val="single"/>
        </w:rPr>
        <w:t xml:space="preserve">  </w:t>
      </w:r>
      <w:r w:rsidR="004E17A7">
        <w:rPr>
          <w:u w:val="single"/>
        </w:rPr>
        <w:t>36.62</w:t>
      </w:r>
    </w:p>
    <w:p w14:paraId="747D689B" w14:textId="378E9C11" w:rsidR="004E17A7" w:rsidRDefault="004E17A7" w:rsidP="00E10A80">
      <w:pPr>
        <w:ind w:left="360"/>
      </w:pPr>
      <w:r>
        <w:t xml:space="preserve">AON – insurance </w:t>
      </w:r>
      <w:r>
        <w:tab/>
      </w:r>
      <w:r>
        <w:tab/>
      </w:r>
      <w:r>
        <w:tab/>
      </w:r>
      <w:r>
        <w:tab/>
      </w:r>
      <w:r>
        <w:tab/>
      </w:r>
      <w:r>
        <w:tab/>
      </w:r>
      <w:r>
        <w:tab/>
        <w:t>274.59</w:t>
      </w:r>
    </w:p>
    <w:p w14:paraId="75060D11" w14:textId="4666FA4A" w:rsidR="004E17A7" w:rsidRDefault="004E17A7" w:rsidP="00E10A80">
      <w:pPr>
        <w:ind w:left="360"/>
      </w:pPr>
      <w:r>
        <w:t>Environment Agency – drainage charge</w:t>
      </w:r>
      <w:r>
        <w:tab/>
      </w:r>
      <w:r>
        <w:tab/>
      </w:r>
      <w:r>
        <w:tab/>
      </w:r>
      <w:r>
        <w:tab/>
        <w:t xml:space="preserve">  28.72</w:t>
      </w:r>
    </w:p>
    <w:p w14:paraId="779CB7A1" w14:textId="660717AF" w:rsidR="00BC1216" w:rsidRDefault="00BC1216" w:rsidP="00E10A80">
      <w:pPr>
        <w:ind w:left="360"/>
      </w:pPr>
      <w:r>
        <w:t>Community Action Norfolk</w:t>
      </w:r>
      <w:r>
        <w:tab/>
      </w:r>
      <w:r>
        <w:tab/>
      </w:r>
      <w:r>
        <w:tab/>
      </w:r>
      <w:r>
        <w:tab/>
      </w:r>
      <w:r>
        <w:tab/>
        <w:t xml:space="preserve">  20.00</w:t>
      </w:r>
    </w:p>
    <w:p w14:paraId="39249168" w14:textId="611009D4" w:rsidR="00BC1216" w:rsidRDefault="00BC1216" w:rsidP="00E10A80">
      <w:pPr>
        <w:ind w:left="360"/>
      </w:pPr>
      <w:r>
        <w:t>BT Payphones – purchase of phone box</w:t>
      </w:r>
      <w:r>
        <w:tab/>
      </w:r>
      <w:r>
        <w:tab/>
      </w:r>
      <w:r>
        <w:tab/>
      </w:r>
      <w:r>
        <w:tab/>
        <w:t xml:space="preserve">    1.00</w:t>
      </w:r>
    </w:p>
    <w:p w14:paraId="59667511" w14:textId="462554BC" w:rsidR="004E17A7" w:rsidRDefault="004E17A7" w:rsidP="00E10A80">
      <w:pPr>
        <w:ind w:left="360"/>
        <w:rPr>
          <w:u w:val="single"/>
        </w:rPr>
      </w:pPr>
      <w:r>
        <w:t>John Gallop – internal audit</w:t>
      </w:r>
      <w:r>
        <w:tab/>
      </w:r>
      <w:r>
        <w:tab/>
      </w:r>
      <w:r>
        <w:tab/>
      </w:r>
      <w:r>
        <w:tab/>
      </w:r>
      <w:r>
        <w:tab/>
      </w:r>
      <w:r w:rsidRPr="00D2425D">
        <w:rPr>
          <w:u w:val="single"/>
        </w:rPr>
        <w:t xml:space="preserve">  75.00</w:t>
      </w:r>
    </w:p>
    <w:p w14:paraId="7160580A" w14:textId="34928E4A" w:rsidR="00E10A80" w:rsidRDefault="00D2425D" w:rsidP="00E10A80">
      <w:pPr>
        <w:ind w:left="360"/>
      </w:pPr>
      <w:r>
        <w:t>Balance c/f at 9th May</w:t>
      </w:r>
      <w:r w:rsidR="00E10A80">
        <w:t xml:space="preserve"> 2017      </w:t>
      </w:r>
      <w:r w:rsidR="00E10A80">
        <w:tab/>
      </w:r>
      <w:r w:rsidR="00E10A80">
        <w:tab/>
        <w:t xml:space="preserve">          </w:t>
      </w:r>
      <w:r w:rsidR="00E10A80">
        <w:tab/>
        <w:t xml:space="preserve">  </w:t>
      </w:r>
      <w:r w:rsidR="00E10A80">
        <w:tab/>
      </w:r>
      <w:r w:rsidR="00BC1216">
        <w:t xml:space="preserve">         3,307</w:t>
      </w:r>
      <w:r>
        <w:t>.53</w:t>
      </w:r>
    </w:p>
    <w:p w14:paraId="181E682E" w14:textId="5C44EB3B" w:rsidR="00E10A80" w:rsidRDefault="00E10A80" w:rsidP="00E10A80">
      <w:pPr>
        <w:ind w:left="360"/>
        <w:rPr>
          <w:u w:val="single"/>
        </w:rPr>
      </w:pPr>
      <w:r>
        <w:t>Deposit Account – general reserves</w:t>
      </w:r>
      <w:r>
        <w:tab/>
      </w:r>
      <w:r>
        <w:tab/>
        <w:t xml:space="preserve">         </w:t>
      </w:r>
      <w:r>
        <w:tab/>
        <w:t xml:space="preserve">         </w:t>
      </w:r>
      <w:r w:rsidR="001362EC">
        <w:t>4,7</w:t>
      </w:r>
      <w:r>
        <w:t>04.19</w:t>
      </w:r>
    </w:p>
    <w:p w14:paraId="618F5997" w14:textId="7CFC0D5B" w:rsidR="00E10A80" w:rsidRDefault="00E10A80" w:rsidP="00E10A80">
      <w:pPr>
        <w:ind w:left="360"/>
      </w:pPr>
      <w:r>
        <w:t xml:space="preserve">Deposit Account – earmarked reserves (+ CIL monies)         </w:t>
      </w:r>
      <w:r w:rsidR="00D2425D">
        <w:t xml:space="preserve"> </w:t>
      </w:r>
      <w:r>
        <w:t xml:space="preserve"> </w:t>
      </w:r>
      <w:r>
        <w:rPr>
          <w:u w:val="single"/>
        </w:rPr>
        <w:t>8,580.24</w:t>
      </w:r>
    </w:p>
    <w:p w14:paraId="536CEE7D" w14:textId="25AE5DF6" w:rsidR="00E10A80" w:rsidRDefault="00E10A80" w:rsidP="00E10A80">
      <w:pPr>
        <w:ind w:left="360"/>
        <w:rPr>
          <w:u w:val="single"/>
        </w:rPr>
      </w:pPr>
      <w:r>
        <w:t>Total Monies</w:t>
      </w:r>
      <w:r>
        <w:tab/>
      </w:r>
      <w:r>
        <w:tab/>
      </w:r>
      <w:r>
        <w:tab/>
      </w:r>
      <w:r>
        <w:tab/>
      </w:r>
      <w:r>
        <w:tab/>
        <w:t xml:space="preserve">                  </w:t>
      </w:r>
      <w:r w:rsidR="00D2425D">
        <w:t xml:space="preserve"> </w:t>
      </w:r>
      <w:r w:rsidR="00BC1216">
        <w:rPr>
          <w:u w:val="single"/>
        </w:rPr>
        <w:t>16,591</w:t>
      </w:r>
      <w:r w:rsidR="00D2425D">
        <w:rPr>
          <w:u w:val="single"/>
        </w:rPr>
        <w:t>.96</w:t>
      </w:r>
    </w:p>
    <w:p w14:paraId="15061C30" w14:textId="77777777" w:rsidR="00E10A80" w:rsidRDefault="00E10A80" w:rsidP="00E10A80">
      <w:pPr>
        <w:overflowPunct/>
        <w:autoSpaceDE/>
        <w:autoSpaceDN/>
        <w:adjustRightInd/>
        <w:textAlignment w:val="auto"/>
      </w:pPr>
    </w:p>
    <w:p w14:paraId="063470FE" w14:textId="564B381C" w:rsidR="008E2D9D" w:rsidRDefault="008E2D9D">
      <w:pPr>
        <w:overflowPunct/>
        <w:autoSpaceDE/>
        <w:autoSpaceDN/>
        <w:adjustRightInd/>
        <w:textAlignment w:val="auto"/>
      </w:pPr>
    </w:p>
    <w:p w14:paraId="4CCB1D6A" w14:textId="6B8C7369" w:rsidR="00E10A80" w:rsidRDefault="00E10A80" w:rsidP="001362EC">
      <w:pPr>
        <w:overflowPunct/>
        <w:autoSpaceDE/>
        <w:autoSpaceDN/>
        <w:adjustRightInd/>
        <w:ind w:left="426" w:hanging="66"/>
        <w:textAlignment w:val="auto"/>
      </w:pPr>
      <w:r>
        <w:t>The above payments were authorised.</w:t>
      </w:r>
      <w:r w:rsidR="001362EC">
        <w:t xml:space="preserve"> </w:t>
      </w:r>
    </w:p>
    <w:p w14:paraId="273441AD" w14:textId="77777777" w:rsidR="00E10A80" w:rsidRDefault="00E10A80" w:rsidP="00E10A80"/>
    <w:p w14:paraId="1AC85F58" w14:textId="5D10A40C" w:rsidR="00E10A80" w:rsidRDefault="00E10A80" w:rsidP="00E10A80">
      <w:pPr>
        <w:ind w:left="360"/>
        <w:rPr>
          <w:b/>
          <w:u w:val="single"/>
        </w:rPr>
      </w:pPr>
      <w:r>
        <w:rPr>
          <w:b/>
          <w:u w:val="single"/>
        </w:rPr>
        <w:t>Planning:</w:t>
      </w:r>
    </w:p>
    <w:p w14:paraId="62725A91" w14:textId="360ACB27" w:rsidR="00F52900" w:rsidRPr="00F52900" w:rsidRDefault="00F52900" w:rsidP="00F52900">
      <w:pPr>
        <w:pStyle w:val="ListParagraph"/>
        <w:numPr>
          <w:ilvl w:val="0"/>
          <w:numId w:val="46"/>
        </w:numPr>
        <w:rPr>
          <w:b/>
          <w:u w:val="single"/>
        </w:rPr>
      </w:pPr>
      <w:r w:rsidRPr="00F52900">
        <w:rPr>
          <w:b/>
        </w:rPr>
        <w:t xml:space="preserve">Mr &amp; Mrs </w:t>
      </w:r>
      <w:proofErr w:type="spellStart"/>
      <w:r w:rsidRPr="00F52900">
        <w:rPr>
          <w:b/>
        </w:rPr>
        <w:t>Crabb</w:t>
      </w:r>
      <w:proofErr w:type="spellEnd"/>
      <w:r w:rsidRPr="00F52900">
        <w:rPr>
          <w:b/>
        </w:rPr>
        <w:t>, The Pink Cottage, Peacock Corner, Acle</w:t>
      </w:r>
      <w:r>
        <w:t xml:space="preserve"> </w:t>
      </w:r>
      <w:r w:rsidRPr="00F52900">
        <w:rPr>
          <w:b/>
        </w:rPr>
        <w:t xml:space="preserve">Road </w:t>
      </w:r>
      <w:r>
        <w:t>– two storey rear extension</w:t>
      </w:r>
      <w:r w:rsidR="00BC1216">
        <w:t>. There were no objections to the plans.</w:t>
      </w:r>
    </w:p>
    <w:p w14:paraId="4208BC51" w14:textId="522C7E65" w:rsidR="00952D26" w:rsidRDefault="00952D26" w:rsidP="00E10A80">
      <w:pPr>
        <w:ind w:left="360"/>
        <w:rPr>
          <w:b/>
          <w:u w:val="single"/>
        </w:rPr>
      </w:pPr>
    </w:p>
    <w:p w14:paraId="0FF9CCCD" w14:textId="2D9FBD05" w:rsidR="00952D26" w:rsidRDefault="00952D26" w:rsidP="00E10A80">
      <w:pPr>
        <w:ind w:left="360"/>
        <w:rPr>
          <w:b/>
          <w:u w:val="single"/>
        </w:rPr>
      </w:pPr>
    </w:p>
    <w:p w14:paraId="642331B8" w14:textId="6847F656" w:rsidR="00952D26" w:rsidRDefault="00952D26" w:rsidP="00E10A80">
      <w:pPr>
        <w:ind w:left="360"/>
        <w:rPr>
          <w:b/>
          <w:u w:val="single"/>
        </w:rPr>
      </w:pPr>
      <w:r>
        <w:rPr>
          <w:b/>
          <w:u w:val="single"/>
        </w:rPr>
        <w:t>Results from Broadland District Council:</w:t>
      </w:r>
    </w:p>
    <w:p w14:paraId="1B50050E" w14:textId="09493540" w:rsidR="00602ECF" w:rsidRPr="00602ECF" w:rsidRDefault="00602ECF" w:rsidP="002562D5">
      <w:pPr>
        <w:pStyle w:val="ListParagraph"/>
        <w:numPr>
          <w:ilvl w:val="0"/>
          <w:numId w:val="42"/>
        </w:numPr>
      </w:pPr>
      <w:r w:rsidRPr="001362EC">
        <w:rPr>
          <w:b/>
        </w:rPr>
        <w:t xml:space="preserve">Mr Gregg, Chicken Shed, </w:t>
      </w:r>
      <w:proofErr w:type="spellStart"/>
      <w:r w:rsidRPr="001362EC">
        <w:rPr>
          <w:b/>
        </w:rPr>
        <w:t>adj</w:t>
      </w:r>
      <w:proofErr w:type="spellEnd"/>
      <w:r w:rsidRPr="001362EC">
        <w:rPr>
          <w:b/>
        </w:rPr>
        <w:t xml:space="preserve"> Four Oaks, Moulton St Mary</w:t>
      </w:r>
      <w:r>
        <w:t xml:space="preserve"> – change of use of agricultural b</w:t>
      </w:r>
      <w:r w:rsidR="005A7ABC">
        <w:t xml:space="preserve">uilding to dwelling (20162190) </w:t>
      </w:r>
      <w:r>
        <w:t>– prior notification, agricultural to residential.</w:t>
      </w:r>
    </w:p>
    <w:p w14:paraId="0DD3DF18" w14:textId="77777777" w:rsidR="00317FDA" w:rsidRPr="00317FDA" w:rsidRDefault="00317FDA" w:rsidP="00317FDA">
      <w:pPr>
        <w:pStyle w:val="ListParagraph"/>
        <w:rPr>
          <w:b/>
        </w:rPr>
      </w:pPr>
    </w:p>
    <w:p w14:paraId="325ACB6D" w14:textId="349EEF17" w:rsidR="002562D5" w:rsidRDefault="00E10A80" w:rsidP="00E10A80">
      <w:pPr>
        <w:ind w:left="360"/>
      </w:pPr>
      <w:r w:rsidRPr="00C04B82">
        <w:rPr>
          <w:b/>
          <w:u w:val="single"/>
        </w:rPr>
        <w:t>Village Signs:</w:t>
      </w:r>
      <w:r>
        <w:rPr>
          <w:b/>
          <w:u w:val="single"/>
        </w:rPr>
        <w:br/>
      </w:r>
      <w:r w:rsidR="00BC1216">
        <w:t>Both signs have been made and will now be assembled. The clerk will then apply to Norfolk County Council for permission to erect the signs once the full size is known.</w:t>
      </w:r>
    </w:p>
    <w:p w14:paraId="515D31C1" w14:textId="77777777" w:rsidR="00E10A80" w:rsidRDefault="00E10A80" w:rsidP="00E10A80">
      <w:pPr>
        <w:ind w:left="360"/>
      </w:pPr>
    </w:p>
    <w:p w14:paraId="7F4A9C51" w14:textId="77777777" w:rsidR="00E10A80" w:rsidRDefault="00E10A80" w:rsidP="00E10A80">
      <w:pPr>
        <w:ind w:left="360"/>
        <w:rPr>
          <w:b/>
          <w:u w:val="single"/>
        </w:rPr>
      </w:pPr>
      <w:r w:rsidRPr="005E7E5C">
        <w:rPr>
          <w:b/>
          <w:u w:val="single"/>
        </w:rPr>
        <w:t>Phone Box</w:t>
      </w:r>
      <w:r>
        <w:rPr>
          <w:b/>
          <w:u w:val="single"/>
        </w:rPr>
        <w:t>:</w:t>
      </w:r>
    </w:p>
    <w:p w14:paraId="40D2C3A8" w14:textId="46142FD6" w:rsidR="00E10A80" w:rsidRDefault="0071438C" w:rsidP="00E10A80">
      <w:pPr>
        <w:ind w:left="360"/>
      </w:pPr>
      <w:r w:rsidRPr="0071438C">
        <w:t xml:space="preserve">British Telecom </w:t>
      </w:r>
      <w:r w:rsidR="00F2668E">
        <w:t xml:space="preserve">sent the contract to purchase the redundant phone box. </w:t>
      </w:r>
      <w:r w:rsidR="00EC5501">
        <w:t xml:space="preserve"> This was approved. The fee is £1.</w:t>
      </w:r>
      <w:r w:rsidR="00BC1216">
        <w:t xml:space="preserve"> </w:t>
      </w:r>
    </w:p>
    <w:p w14:paraId="0F2F996E" w14:textId="51B1934E" w:rsidR="00BC1216" w:rsidRDefault="00BC1216" w:rsidP="00E10A80">
      <w:pPr>
        <w:ind w:left="360"/>
      </w:pPr>
      <w:r>
        <w:t>Peter Howell has removed the map noticeboard and will refurbish it before fixing it to the rear of the phone box.</w:t>
      </w:r>
    </w:p>
    <w:p w14:paraId="1BC99DBB" w14:textId="3C68DBF2" w:rsidR="00EC5501" w:rsidRPr="00167DA7" w:rsidRDefault="00EC5501" w:rsidP="00E10A80">
      <w:pPr>
        <w:ind w:left="360"/>
        <w:rPr>
          <w:b/>
          <w:u w:val="single"/>
        </w:rPr>
      </w:pPr>
    </w:p>
    <w:p w14:paraId="1DCAB97E" w14:textId="66BA70DC" w:rsidR="00EC5501" w:rsidRPr="00167DA7" w:rsidRDefault="00EC5501" w:rsidP="00E10A80">
      <w:pPr>
        <w:ind w:left="360"/>
        <w:rPr>
          <w:b/>
          <w:u w:val="single"/>
        </w:rPr>
      </w:pPr>
      <w:r w:rsidRPr="00167DA7">
        <w:rPr>
          <w:b/>
          <w:u w:val="single"/>
        </w:rPr>
        <w:t>Accounts and Annual Return:</w:t>
      </w:r>
    </w:p>
    <w:p w14:paraId="19888CC7" w14:textId="0D753669" w:rsidR="00EC5501" w:rsidRDefault="00EC5501" w:rsidP="00E10A80">
      <w:pPr>
        <w:ind w:left="360"/>
      </w:pPr>
      <w:r>
        <w:t>The Accounts and Sections 1 &amp; 2 of the Annual Return for the year ended 31</w:t>
      </w:r>
      <w:r w:rsidRPr="00EC5501">
        <w:rPr>
          <w:vertAlign w:val="superscript"/>
        </w:rPr>
        <w:t>st</w:t>
      </w:r>
      <w:r>
        <w:t xml:space="preserve"> March 2017 were considered</w:t>
      </w:r>
      <w:r w:rsidR="002562D5">
        <w:t>. The report from the Council’s internal auditor was noted. The Accounts and Annual Return were</w:t>
      </w:r>
      <w:r>
        <w:t xml:space="preserve"> approved.</w:t>
      </w:r>
    </w:p>
    <w:p w14:paraId="26A75DE6" w14:textId="77777777" w:rsidR="00713D28" w:rsidRDefault="00713D28" w:rsidP="00E10A80">
      <w:pPr>
        <w:ind w:left="360"/>
      </w:pPr>
    </w:p>
    <w:p w14:paraId="21E0B18F" w14:textId="77777777" w:rsidR="00E10A80" w:rsidRPr="006D46B7" w:rsidRDefault="00E10A80" w:rsidP="00E10A80">
      <w:pPr>
        <w:ind w:left="360"/>
        <w:rPr>
          <w:b/>
          <w:u w:val="single"/>
        </w:rPr>
      </w:pPr>
      <w:r w:rsidRPr="006D46B7">
        <w:rPr>
          <w:b/>
          <w:u w:val="single"/>
        </w:rPr>
        <w:t>Any Other Business:</w:t>
      </w:r>
    </w:p>
    <w:p w14:paraId="44088A86" w14:textId="31DC4BDF" w:rsidR="00E10A80" w:rsidRDefault="00F618CB" w:rsidP="00E10A80">
      <w:pPr>
        <w:pStyle w:val="ListParagraph"/>
        <w:numPr>
          <w:ilvl w:val="0"/>
          <w:numId w:val="39"/>
        </w:numPr>
      </w:pPr>
      <w:r>
        <w:t xml:space="preserve">It was noted that the </w:t>
      </w:r>
      <w:r w:rsidR="00E10A80">
        <w:t xml:space="preserve">Community Speedwatch </w:t>
      </w:r>
      <w:r>
        <w:t>scheme cannot commence until at least six residents have signed up and been vetted by the Police.</w:t>
      </w:r>
      <w:r>
        <w:br/>
      </w:r>
      <w:bookmarkStart w:id="0" w:name="_GoBack"/>
      <w:bookmarkEnd w:id="0"/>
    </w:p>
    <w:p w14:paraId="408BF26C" w14:textId="37EF0D4C" w:rsidR="00F618CB" w:rsidRDefault="00F618CB" w:rsidP="00E10A80">
      <w:pPr>
        <w:pStyle w:val="ListParagraph"/>
        <w:numPr>
          <w:ilvl w:val="0"/>
          <w:numId w:val="39"/>
        </w:numPr>
      </w:pPr>
      <w:r>
        <w:t>Items for the next agenda will include setting up a No Cold Calling Zone, a grant to All Saints Church, a grant to the village hall and signage for roads Not Suitable for HGVs.</w:t>
      </w:r>
    </w:p>
    <w:p w14:paraId="442D8A31" w14:textId="77777777" w:rsidR="009C3232" w:rsidRDefault="009C3232" w:rsidP="009C3232"/>
    <w:p w14:paraId="16B70CC6" w14:textId="77777777" w:rsidR="00E10A80" w:rsidRDefault="00E10A80" w:rsidP="00E10A80"/>
    <w:p w14:paraId="7CBAA3C5" w14:textId="03534B4B" w:rsidR="009C3232" w:rsidRDefault="00E10A80" w:rsidP="009C3232">
      <w:pPr>
        <w:pStyle w:val="ListParagraph"/>
        <w:ind w:left="360"/>
        <w:rPr>
          <w:b/>
        </w:rPr>
      </w:pPr>
      <w:r w:rsidRPr="002570B5">
        <w:rPr>
          <w:b/>
        </w:rPr>
        <w:t>T</w:t>
      </w:r>
      <w:r>
        <w:rPr>
          <w:b/>
        </w:rPr>
        <w:t xml:space="preserve">he next meeting is </w:t>
      </w:r>
      <w:r w:rsidRPr="002570B5">
        <w:rPr>
          <w:b/>
        </w:rPr>
        <w:t xml:space="preserve">on Tuesday, </w:t>
      </w:r>
      <w:r w:rsidR="00952D26">
        <w:rPr>
          <w:b/>
        </w:rPr>
        <w:t>11</w:t>
      </w:r>
      <w:r w:rsidRPr="002570B5">
        <w:rPr>
          <w:b/>
          <w:vertAlign w:val="superscript"/>
        </w:rPr>
        <w:t>th</w:t>
      </w:r>
      <w:r w:rsidR="00952D26">
        <w:rPr>
          <w:b/>
        </w:rPr>
        <w:t xml:space="preserve"> Jul</w:t>
      </w:r>
      <w:r w:rsidR="009C3232">
        <w:rPr>
          <w:b/>
        </w:rPr>
        <w:t>y 2017</w:t>
      </w:r>
      <w:r w:rsidR="00F618CB">
        <w:rPr>
          <w:b/>
        </w:rPr>
        <w:t xml:space="preserve"> at 8.00pm in the village hall</w:t>
      </w:r>
      <w:r w:rsidR="009C3232">
        <w:rPr>
          <w:b/>
        </w:rPr>
        <w:t>:</w:t>
      </w:r>
    </w:p>
    <w:p w14:paraId="353D07C4" w14:textId="77777777" w:rsidR="00E10A80" w:rsidRDefault="00E10A80" w:rsidP="00E10A80"/>
    <w:p w14:paraId="015FCC10" w14:textId="77777777" w:rsidR="00E10A80" w:rsidRDefault="00E10A80" w:rsidP="00E10A80">
      <w:pPr>
        <w:ind w:firstLine="360"/>
      </w:pPr>
    </w:p>
    <w:p w14:paraId="53243DD4" w14:textId="77777777" w:rsidR="00E10A80" w:rsidRDefault="00E10A80" w:rsidP="00E10A80">
      <w:pPr>
        <w:ind w:firstLine="360"/>
      </w:pPr>
    </w:p>
    <w:p w14:paraId="3064DAD0" w14:textId="7D110A08" w:rsidR="00E10A80" w:rsidRDefault="00E10A80" w:rsidP="00E10A80">
      <w:pPr>
        <w:ind w:firstLine="360"/>
      </w:pPr>
      <w:r>
        <w:t>There being no further business</w:t>
      </w:r>
      <w:r w:rsidR="00952D26">
        <w:t>, th</w:t>
      </w:r>
      <w:r w:rsidR="00F618CB">
        <w:t>e meeting was closed at 9.15</w:t>
      </w:r>
      <w:r w:rsidR="005A7ABC">
        <w:t xml:space="preserve"> </w:t>
      </w:r>
      <w:r>
        <w:t>pm.</w:t>
      </w:r>
    </w:p>
    <w:p w14:paraId="282B38FA" w14:textId="77777777" w:rsidR="00E10A80" w:rsidRDefault="00E10A80" w:rsidP="00E10A80">
      <w:pPr>
        <w:ind w:left="360"/>
      </w:pPr>
    </w:p>
    <w:p w14:paraId="1D359960" w14:textId="77777777" w:rsidR="00E10A80" w:rsidRDefault="00E10A80" w:rsidP="00E10A80">
      <w:pPr>
        <w:ind w:left="360"/>
      </w:pP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21854685" w:rsidR="00E10A80" w:rsidRDefault="00E10A80" w:rsidP="00E10A80">
      <w:pPr>
        <w:ind w:left="360"/>
      </w:pPr>
      <w:r>
        <w:t>Signed.......................................</w:t>
      </w:r>
      <w:r w:rsidR="002562D5">
        <w:t>.....................</w:t>
      </w:r>
      <w:r w:rsidR="002562D5">
        <w:tab/>
      </w:r>
      <w:r w:rsidR="002562D5">
        <w:tab/>
        <w:t>Dated: 11</w:t>
      </w:r>
      <w:r w:rsidRPr="00F8618D">
        <w:rPr>
          <w:vertAlign w:val="superscript"/>
        </w:rPr>
        <w:t>th</w:t>
      </w:r>
      <w:r w:rsidR="002562D5">
        <w:t xml:space="preserve"> Jul</w:t>
      </w:r>
      <w:r w:rsidR="009C3232">
        <w:t>y</w:t>
      </w:r>
      <w:r>
        <w:t xml:space="preserve"> 2017</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296489DF" w14:textId="77777777" w:rsidR="00C6616E" w:rsidRDefault="00C6616E">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1659" w14:textId="77777777" w:rsidR="00FC6176" w:rsidRDefault="00FC6176">
      <w:r>
        <w:separator/>
      </w:r>
    </w:p>
  </w:endnote>
  <w:endnote w:type="continuationSeparator" w:id="0">
    <w:p w14:paraId="375898EF" w14:textId="77777777" w:rsidR="00FC6176" w:rsidRDefault="00FC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749195"/>
      <w:docPartObj>
        <w:docPartGallery w:val="Page Numbers (Bottom of Page)"/>
        <w:docPartUnique/>
      </w:docPartObj>
    </w:sdtPr>
    <w:sdtEndPr>
      <w:rPr>
        <w:noProof/>
      </w:rPr>
    </w:sdtEndPr>
    <w:sdtContent>
      <w:p w14:paraId="12B3ACE2" w14:textId="0BE3D30B" w:rsidR="00573983" w:rsidRDefault="00F34D97">
        <w:pPr>
          <w:pStyle w:val="Footer"/>
          <w:jc w:val="right"/>
        </w:pPr>
        <w:r>
          <w:t>09.05</w:t>
        </w:r>
        <w:r w:rsidR="00573983">
          <w:t xml:space="preserve">.2017    </w:t>
        </w:r>
        <w:r w:rsidR="00573983">
          <w:fldChar w:fldCharType="begin"/>
        </w:r>
        <w:r w:rsidR="00573983">
          <w:instrText xml:space="preserve"> PAGE   \* MERGEFORMAT </w:instrText>
        </w:r>
        <w:r w:rsidR="00573983">
          <w:fldChar w:fldCharType="separate"/>
        </w:r>
        <w:r w:rsidR="00F618CB">
          <w:rPr>
            <w:noProof/>
          </w:rPr>
          <w:t>1</w:t>
        </w:r>
        <w:r w:rsidR="00573983">
          <w:rPr>
            <w:noProof/>
          </w:rPr>
          <w:fldChar w:fldCharType="end"/>
        </w:r>
      </w:p>
    </w:sdtContent>
  </w:sdt>
  <w:p w14:paraId="296489E9" w14:textId="77777777" w:rsidR="00486E1F" w:rsidRDefault="0048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A79E" w14:textId="77777777" w:rsidR="00FC6176" w:rsidRDefault="00FC6176">
      <w:r>
        <w:separator/>
      </w:r>
    </w:p>
  </w:footnote>
  <w:footnote w:type="continuationSeparator" w:id="0">
    <w:p w14:paraId="647ECDDF" w14:textId="77777777" w:rsidR="00FC6176" w:rsidRDefault="00FC6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4729"/>
    <w:multiLevelType w:val="hybridMultilevel"/>
    <w:tmpl w:val="1B501008"/>
    <w:lvl w:ilvl="0" w:tplc="3F54CE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31C9C"/>
    <w:multiLevelType w:val="hybridMultilevel"/>
    <w:tmpl w:val="15966C80"/>
    <w:lvl w:ilvl="0" w:tplc="537AE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7C29"/>
    <w:multiLevelType w:val="hybridMultilevel"/>
    <w:tmpl w:val="E646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826C5"/>
    <w:multiLevelType w:val="hybridMultilevel"/>
    <w:tmpl w:val="C0F27AF8"/>
    <w:lvl w:ilvl="0" w:tplc="77FC8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70B1D"/>
    <w:multiLevelType w:val="hybridMultilevel"/>
    <w:tmpl w:val="071AD2A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9"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42CBA"/>
    <w:multiLevelType w:val="hybridMultilevel"/>
    <w:tmpl w:val="DF08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F13EE"/>
    <w:multiLevelType w:val="hybridMultilevel"/>
    <w:tmpl w:val="27E2552E"/>
    <w:lvl w:ilvl="0" w:tplc="3A54F0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E2A0D"/>
    <w:multiLevelType w:val="hybridMultilevel"/>
    <w:tmpl w:val="7CCAC4F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364CC"/>
    <w:multiLevelType w:val="hybridMultilevel"/>
    <w:tmpl w:val="C5E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A451A9A"/>
    <w:multiLevelType w:val="hybridMultilevel"/>
    <w:tmpl w:val="967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21"/>
  </w:num>
  <w:num w:numId="5">
    <w:abstractNumId w:val="26"/>
  </w:num>
  <w:num w:numId="6">
    <w:abstractNumId w:val="42"/>
  </w:num>
  <w:num w:numId="7">
    <w:abstractNumId w:val="39"/>
  </w:num>
  <w:num w:numId="8">
    <w:abstractNumId w:val="6"/>
  </w:num>
  <w:num w:numId="9">
    <w:abstractNumId w:val="8"/>
  </w:num>
  <w:num w:numId="10">
    <w:abstractNumId w:val="4"/>
  </w:num>
  <w:num w:numId="11">
    <w:abstractNumId w:val="45"/>
  </w:num>
  <w:num w:numId="12">
    <w:abstractNumId w:val="7"/>
  </w:num>
  <w:num w:numId="13">
    <w:abstractNumId w:val="34"/>
  </w:num>
  <w:num w:numId="14">
    <w:abstractNumId w:val="44"/>
  </w:num>
  <w:num w:numId="15">
    <w:abstractNumId w:val="31"/>
  </w:num>
  <w:num w:numId="16">
    <w:abstractNumId w:val="40"/>
  </w:num>
  <w:num w:numId="17">
    <w:abstractNumId w:val="36"/>
  </w:num>
  <w:num w:numId="18">
    <w:abstractNumId w:val="19"/>
  </w:num>
  <w:num w:numId="19">
    <w:abstractNumId w:val="0"/>
  </w:num>
  <w:num w:numId="20">
    <w:abstractNumId w:val="22"/>
  </w:num>
  <w:num w:numId="21">
    <w:abstractNumId w:val="32"/>
  </w:num>
  <w:num w:numId="22">
    <w:abstractNumId w:val="25"/>
  </w:num>
  <w:num w:numId="23">
    <w:abstractNumId w:val="24"/>
  </w:num>
  <w:num w:numId="24">
    <w:abstractNumId w:val="3"/>
  </w:num>
  <w:num w:numId="25">
    <w:abstractNumId w:val="5"/>
  </w:num>
  <w:num w:numId="26">
    <w:abstractNumId w:val="17"/>
  </w:num>
  <w:num w:numId="27">
    <w:abstractNumId w:val="20"/>
  </w:num>
  <w:num w:numId="28">
    <w:abstractNumId w:val="11"/>
  </w:num>
  <w:num w:numId="29">
    <w:abstractNumId w:val="43"/>
  </w:num>
  <w:num w:numId="30">
    <w:abstractNumId w:val="15"/>
  </w:num>
  <w:num w:numId="31">
    <w:abstractNumId w:val="28"/>
  </w:num>
  <w:num w:numId="32">
    <w:abstractNumId w:val="35"/>
  </w:num>
  <w:num w:numId="33">
    <w:abstractNumId w:val="1"/>
  </w:num>
  <w:num w:numId="34">
    <w:abstractNumId w:val="37"/>
  </w:num>
  <w:num w:numId="35">
    <w:abstractNumId w:val="30"/>
  </w:num>
  <w:num w:numId="36">
    <w:abstractNumId w:val="10"/>
  </w:num>
  <w:num w:numId="37">
    <w:abstractNumId w:val="14"/>
  </w:num>
  <w:num w:numId="38">
    <w:abstractNumId w:val="27"/>
  </w:num>
  <w:num w:numId="39">
    <w:abstractNumId w:val="9"/>
  </w:num>
  <w:num w:numId="40">
    <w:abstractNumId w:val="29"/>
  </w:num>
  <w:num w:numId="41">
    <w:abstractNumId w:val="41"/>
  </w:num>
  <w:num w:numId="42">
    <w:abstractNumId w:val="38"/>
  </w:num>
  <w:num w:numId="43">
    <w:abstractNumId w:val="16"/>
  </w:num>
  <w:num w:numId="44">
    <w:abstractNumId w:val="2"/>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90"/>
    <w:rsid w:val="00005BD6"/>
    <w:rsid w:val="00005F2A"/>
    <w:rsid w:val="0000640F"/>
    <w:rsid w:val="00024E0F"/>
    <w:rsid w:val="00041691"/>
    <w:rsid w:val="00043670"/>
    <w:rsid w:val="00044828"/>
    <w:rsid w:val="0005329F"/>
    <w:rsid w:val="00054631"/>
    <w:rsid w:val="000569A8"/>
    <w:rsid w:val="0005738F"/>
    <w:rsid w:val="00067394"/>
    <w:rsid w:val="00070BEF"/>
    <w:rsid w:val="000737B9"/>
    <w:rsid w:val="00075D87"/>
    <w:rsid w:val="0008379A"/>
    <w:rsid w:val="00087D2B"/>
    <w:rsid w:val="00092125"/>
    <w:rsid w:val="000A6545"/>
    <w:rsid w:val="000B5C9E"/>
    <w:rsid w:val="000C2E42"/>
    <w:rsid w:val="000C52D5"/>
    <w:rsid w:val="000C709E"/>
    <w:rsid w:val="000D1C56"/>
    <w:rsid w:val="000D7FEF"/>
    <w:rsid w:val="000E1573"/>
    <w:rsid w:val="000F1D6A"/>
    <w:rsid w:val="000F24DD"/>
    <w:rsid w:val="000F7432"/>
    <w:rsid w:val="00100FE9"/>
    <w:rsid w:val="00101A36"/>
    <w:rsid w:val="00102675"/>
    <w:rsid w:val="00127BA3"/>
    <w:rsid w:val="00131D6D"/>
    <w:rsid w:val="00134B7B"/>
    <w:rsid w:val="001362EC"/>
    <w:rsid w:val="00151D2F"/>
    <w:rsid w:val="00165673"/>
    <w:rsid w:val="00166AF1"/>
    <w:rsid w:val="00167DA7"/>
    <w:rsid w:val="00170CE3"/>
    <w:rsid w:val="001814E2"/>
    <w:rsid w:val="00184B0E"/>
    <w:rsid w:val="0018522A"/>
    <w:rsid w:val="0018688B"/>
    <w:rsid w:val="001A4047"/>
    <w:rsid w:val="001A577B"/>
    <w:rsid w:val="001A7059"/>
    <w:rsid w:val="001A7966"/>
    <w:rsid w:val="001B51DD"/>
    <w:rsid w:val="001C160A"/>
    <w:rsid w:val="001C2BB5"/>
    <w:rsid w:val="001D0C75"/>
    <w:rsid w:val="001D2FBC"/>
    <w:rsid w:val="001D63A1"/>
    <w:rsid w:val="001E1CB4"/>
    <w:rsid w:val="001F19FB"/>
    <w:rsid w:val="001F61FA"/>
    <w:rsid w:val="0022765E"/>
    <w:rsid w:val="00232124"/>
    <w:rsid w:val="002349EB"/>
    <w:rsid w:val="002410CA"/>
    <w:rsid w:val="0025222D"/>
    <w:rsid w:val="002562D5"/>
    <w:rsid w:val="002570B5"/>
    <w:rsid w:val="002607B8"/>
    <w:rsid w:val="00271E37"/>
    <w:rsid w:val="0027399F"/>
    <w:rsid w:val="00292048"/>
    <w:rsid w:val="002934BD"/>
    <w:rsid w:val="00295CFC"/>
    <w:rsid w:val="002A2A2D"/>
    <w:rsid w:val="002A4F14"/>
    <w:rsid w:val="002B69EF"/>
    <w:rsid w:val="002B7AF1"/>
    <w:rsid w:val="002D3969"/>
    <w:rsid w:val="002E6CC1"/>
    <w:rsid w:val="0031089B"/>
    <w:rsid w:val="0031271B"/>
    <w:rsid w:val="00317FDA"/>
    <w:rsid w:val="0032790D"/>
    <w:rsid w:val="00342F0B"/>
    <w:rsid w:val="0034651C"/>
    <w:rsid w:val="00346F7D"/>
    <w:rsid w:val="00364E9E"/>
    <w:rsid w:val="00367152"/>
    <w:rsid w:val="00382DEA"/>
    <w:rsid w:val="00385B28"/>
    <w:rsid w:val="0039090D"/>
    <w:rsid w:val="0039508F"/>
    <w:rsid w:val="003B5A06"/>
    <w:rsid w:val="003C5DB7"/>
    <w:rsid w:val="003D6483"/>
    <w:rsid w:val="003E4AF8"/>
    <w:rsid w:val="0040229A"/>
    <w:rsid w:val="00412B52"/>
    <w:rsid w:val="00413898"/>
    <w:rsid w:val="00416AB2"/>
    <w:rsid w:val="00430F59"/>
    <w:rsid w:val="004318C4"/>
    <w:rsid w:val="004323CC"/>
    <w:rsid w:val="0044122D"/>
    <w:rsid w:val="0044616E"/>
    <w:rsid w:val="00450091"/>
    <w:rsid w:val="004505C5"/>
    <w:rsid w:val="00470C87"/>
    <w:rsid w:val="0047247B"/>
    <w:rsid w:val="004735DD"/>
    <w:rsid w:val="004757B4"/>
    <w:rsid w:val="00486E1F"/>
    <w:rsid w:val="00486F9A"/>
    <w:rsid w:val="00492BEF"/>
    <w:rsid w:val="004B6D54"/>
    <w:rsid w:val="004C1550"/>
    <w:rsid w:val="004C2222"/>
    <w:rsid w:val="004E17A7"/>
    <w:rsid w:val="004F521D"/>
    <w:rsid w:val="004F7736"/>
    <w:rsid w:val="00515D6E"/>
    <w:rsid w:val="00520398"/>
    <w:rsid w:val="005209E1"/>
    <w:rsid w:val="00527856"/>
    <w:rsid w:val="0054357A"/>
    <w:rsid w:val="0055406E"/>
    <w:rsid w:val="00562437"/>
    <w:rsid w:val="005663E0"/>
    <w:rsid w:val="00573983"/>
    <w:rsid w:val="00581164"/>
    <w:rsid w:val="00584B97"/>
    <w:rsid w:val="00595A70"/>
    <w:rsid w:val="005A7ABC"/>
    <w:rsid w:val="005B26D5"/>
    <w:rsid w:val="005D14ED"/>
    <w:rsid w:val="005D2703"/>
    <w:rsid w:val="005E652E"/>
    <w:rsid w:val="005E7E5C"/>
    <w:rsid w:val="005E7F0C"/>
    <w:rsid w:val="00600ACE"/>
    <w:rsid w:val="00602ECF"/>
    <w:rsid w:val="006037A1"/>
    <w:rsid w:val="00604630"/>
    <w:rsid w:val="0060565B"/>
    <w:rsid w:val="006153E2"/>
    <w:rsid w:val="00622631"/>
    <w:rsid w:val="00625790"/>
    <w:rsid w:val="00631B30"/>
    <w:rsid w:val="006402E4"/>
    <w:rsid w:val="0064175D"/>
    <w:rsid w:val="0064286D"/>
    <w:rsid w:val="006512F0"/>
    <w:rsid w:val="00653DFC"/>
    <w:rsid w:val="00654AF4"/>
    <w:rsid w:val="00655B5D"/>
    <w:rsid w:val="006572CD"/>
    <w:rsid w:val="00666CDB"/>
    <w:rsid w:val="00671A63"/>
    <w:rsid w:val="00675D98"/>
    <w:rsid w:val="006960F1"/>
    <w:rsid w:val="006A1680"/>
    <w:rsid w:val="006A2F56"/>
    <w:rsid w:val="006A70BC"/>
    <w:rsid w:val="006B69B9"/>
    <w:rsid w:val="006C395C"/>
    <w:rsid w:val="006D46B7"/>
    <w:rsid w:val="006E4F09"/>
    <w:rsid w:val="006F2C8C"/>
    <w:rsid w:val="007004F3"/>
    <w:rsid w:val="00712446"/>
    <w:rsid w:val="00712DA0"/>
    <w:rsid w:val="00713D28"/>
    <w:rsid w:val="0071438C"/>
    <w:rsid w:val="007309F8"/>
    <w:rsid w:val="00731382"/>
    <w:rsid w:val="00741E5E"/>
    <w:rsid w:val="00745DC6"/>
    <w:rsid w:val="00750D6E"/>
    <w:rsid w:val="00765C09"/>
    <w:rsid w:val="00767969"/>
    <w:rsid w:val="00773D19"/>
    <w:rsid w:val="00774590"/>
    <w:rsid w:val="00782A4F"/>
    <w:rsid w:val="0078592E"/>
    <w:rsid w:val="007935B6"/>
    <w:rsid w:val="00794368"/>
    <w:rsid w:val="00794C36"/>
    <w:rsid w:val="007A2151"/>
    <w:rsid w:val="007A2898"/>
    <w:rsid w:val="007A71D9"/>
    <w:rsid w:val="007C549C"/>
    <w:rsid w:val="00811084"/>
    <w:rsid w:val="00823062"/>
    <w:rsid w:val="008420F4"/>
    <w:rsid w:val="00843039"/>
    <w:rsid w:val="008465B5"/>
    <w:rsid w:val="00851E3E"/>
    <w:rsid w:val="008552EE"/>
    <w:rsid w:val="00870B80"/>
    <w:rsid w:val="008718E1"/>
    <w:rsid w:val="00883E64"/>
    <w:rsid w:val="00893225"/>
    <w:rsid w:val="008B1678"/>
    <w:rsid w:val="008B179D"/>
    <w:rsid w:val="008B1901"/>
    <w:rsid w:val="008C0655"/>
    <w:rsid w:val="008E248C"/>
    <w:rsid w:val="008E2D9D"/>
    <w:rsid w:val="009014EE"/>
    <w:rsid w:val="009018CE"/>
    <w:rsid w:val="00901E49"/>
    <w:rsid w:val="00901FD6"/>
    <w:rsid w:val="00902685"/>
    <w:rsid w:val="009037AB"/>
    <w:rsid w:val="00903ACC"/>
    <w:rsid w:val="00921088"/>
    <w:rsid w:val="00926EDD"/>
    <w:rsid w:val="00930231"/>
    <w:rsid w:val="00937DA3"/>
    <w:rsid w:val="00951D61"/>
    <w:rsid w:val="009528B1"/>
    <w:rsid w:val="00952D26"/>
    <w:rsid w:val="00960EFA"/>
    <w:rsid w:val="0096165F"/>
    <w:rsid w:val="009764F9"/>
    <w:rsid w:val="00976FD0"/>
    <w:rsid w:val="0098414E"/>
    <w:rsid w:val="009A314B"/>
    <w:rsid w:val="009B7121"/>
    <w:rsid w:val="009C3232"/>
    <w:rsid w:val="009C354B"/>
    <w:rsid w:val="009C77EF"/>
    <w:rsid w:val="009D46B2"/>
    <w:rsid w:val="009F2D95"/>
    <w:rsid w:val="009F5CEB"/>
    <w:rsid w:val="00A04A7A"/>
    <w:rsid w:val="00A13B36"/>
    <w:rsid w:val="00A21CEB"/>
    <w:rsid w:val="00A2620B"/>
    <w:rsid w:val="00A35B3A"/>
    <w:rsid w:val="00A41999"/>
    <w:rsid w:val="00A43E2E"/>
    <w:rsid w:val="00A46DF1"/>
    <w:rsid w:val="00A52A6F"/>
    <w:rsid w:val="00A61853"/>
    <w:rsid w:val="00A73CCA"/>
    <w:rsid w:val="00A73D98"/>
    <w:rsid w:val="00AB4B8B"/>
    <w:rsid w:val="00AE12D5"/>
    <w:rsid w:val="00AF6480"/>
    <w:rsid w:val="00B01075"/>
    <w:rsid w:val="00B11CE8"/>
    <w:rsid w:val="00B13989"/>
    <w:rsid w:val="00B13CEB"/>
    <w:rsid w:val="00B2163A"/>
    <w:rsid w:val="00B33791"/>
    <w:rsid w:val="00B43403"/>
    <w:rsid w:val="00B466BF"/>
    <w:rsid w:val="00B51E66"/>
    <w:rsid w:val="00B56B74"/>
    <w:rsid w:val="00B6434E"/>
    <w:rsid w:val="00B83B6A"/>
    <w:rsid w:val="00B97845"/>
    <w:rsid w:val="00BA4A87"/>
    <w:rsid w:val="00BB5554"/>
    <w:rsid w:val="00BC0E8E"/>
    <w:rsid w:val="00BC1216"/>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616E"/>
    <w:rsid w:val="00C713F9"/>
    <w:rsid w:val="00C97C01"/>
    <w:rsid w:val="00CA4F3C"/>
    <w:rsid w:val="00CB0592"/>
    <w:rsid w:val="00CB2D46"/>
    <w:rsid w:val="00CC7657"/>
    <w:rsid w:val="00CD43A3"/>
    <w:rsid w:val="00CE02A5"/>
    <w:rsid w:val="00CE08E4"/>
    <w:rsid w:val="00D01447"/>
    <w:rsid w:val="00D03547"/>
    <w:rsid w:val="00D053A2"/>
    <w:rsid w:val="00D12853"/>
    <w:rsid w:val="00D144BB"/>
    <w:rsid w:val="00D2113D"/>
    <w:rsid w:val="00D2425D"/>
    <w:rsid w:val="00D257CF"/>
    <w:rsid w:val="00D341DA"/>
    <w:rsid w:val="00D618E0"/>
    <w:rsid w:val="00D63558"/>
    <w:rsid w:val="00D6689C"/>
    <w:rsid w:val="00D7058E"/>
    <w:rsid w:val="00D7190E"/>
    <w:rsid w:val="00D81679"/>
    <w:rsid w:val="00D90D58"/>
    <w:rsid w:val="00D92C2D"/>
    <w:rsid w:val="00DA26B4"/>
    <w:rsid w:val="00DA3A73"/>
    <w:rsid w:val="00DC370C"/>
    <w:rsid w:val="00DC4742"/>
    <w:rsid w:val="00DC5150"/>
    <w:rsid w:val="00DC518F"/>
    <w:rsid w:val="00DC67DC"/>
    <w:rsid w:val="00DD3918"/>
    <w:rsid w:val="00DE04CB"/>
    <w:rsid w:val="00DE32C5"/>
    <w:rsid w:val="00DF7994"/>
    <w:rsid w:val="00E03299"/>
    <w:rsid w:val="00E06524"/>
    <w:rsid w:val="00E074AA"/>
    <w:rsid w:val="00E10A80"/>
    <w:rsid w:val="00E1290A"/>
    <w:rsid w:val="00E132C9"/>
    <w:rsid w:val="00E27851"/>
    <w:rsid w:val="00E30546"/>
    <w:rsid w:val="00E3085A"/>
    <w:rsid w:val="00E317F9"/>
    <w:rsid w:val="00E431A1"/>
    <w:rsid w:val="00E473FB"/>
    <w:rsid w:val="00E527B0"/>
    <w:rsid w:val="00E55CE5"/>
    <w:rsid w:val="00E572CE"/>
    <w:rsid w:val="00E73688"/>
    <w:rsid w:val="00E77374"/>
    <w:rsid w:val="00E84673"/>
    <w:rsid w:val="00E85827"/>
    <w:rsid w:val="00E8782B"/>
    <w:rsid w:val="00E9453D"/>
    <w:rsid w:val="00EA259E"/>
    <w:rsid w:val="00EA68E4"/>
    <w:rsid w:val="00EA6D74"/>
    <w:rsid w:val="00EB47EB"/>
    <w:rsid w:val="00EC5501"/>
    <w:rsid w:val="00ED160C"/>
    <w:rsid w:val="00ED1900"/>
    <w:rsid w:val="00EE554D"/>
    <w:rsid w:val="00EE6162"/>
    <w:rsid w:val="00EF059D"/>
    <w:rsid w:val="00F000ED"/>
    <w:rsid w:val="00F03034"/>
    <w:rsid w:val="00F12CDA"/>
    <w:rsid w:val="00F12E8B"/>
    <w:rsid w:val="00F1471E"/>
    <w:rsid w:val="00F160C5"/>
    <w:rsid w:val="00F2547B"/>
    <w:rsid w:val="00F2668E"/>
    <w:rsid w:val="00F26B0E"/>
    <w:rsid w:val="00F27891"/>
    <w:rsid w:val="00F34D97"/>
    <w:rsid w:val="00F41A6F"/>
    <w:rsid w:val="00F52900"/>
    <w:rsid w:val="00F618CB"/>
    <w:rsid w:val="00F62051"/>
    <w:rsid w:val="00F71365"/>
    <w:rsid w:val="00F74B73"/>
    <w:rsid w:val="00F77833"/>
    <w:rsid w:val="00F80990"/>
    <w:rsid w:val="00F812C1"/>
    <w:rsid w:val="00F8618D"/>
    <w:rsid w:val="00FA2E96"/>
    <w:rsid w:val="00FA425E"/>
    <w:rsid w:val="00FB68EE"/>
    <w:rsid w:val="00FC6176"/>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7DD3-7699-45D6-92E9-29A3E069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11</cp:revision>
  <cp:lastPrinted>2017-05-08T10:11:00Z</cp:lastPrinted>
  <dcterms:created xsi:type="dcterms:W3CDTF">2017-05-07T08:35:00Z</dcterms:created>
  <dcterms:modified xsi:type="dcterms:W3CDTF">2017-05-15T16:52:00Z</dcterms:modified>
</cp:coreProperties>
</file>