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EB" w:rsidRDefault="00A21CEB">
      <w:pPr>
        <w:pStyle w:val="Title"/>
        <w:rPr>
          <w:rFonts w:ascii="Broadway BT" w:hAnsi="Broadway BT"/>
          <w:color w:val="0000FF"/>
          <w:sz w:val="36"/>
          <w:lang w:val="en-GB"/>
        </w:rPr>
      </w:pPr>
      <w:r>
        <w:rPr>
          <w:rFonts w:ascii="Broadway BT" w:hAnsi="Broadway BT"/>
          <w:color w:val="0000FF"/>
          <w:sz w:val="36"/>
          <w:lang w:val="en-GB"/>
        </w:rPr>
        <w:t>BEIGHTON PARISH COUNCIL</w:t>
      </w:r>
    </w:p>
    <w:p w:rsidR="00A21CEB" w:rsidRDefault="00A21CEB">
      <w:pPr>
        <w:jc w:val="center"/>
        <w:rPr>
          <w:rFonts w:ascii="Broadway BT" w:hAnsi="Broadway BT"/>
          <w:color w:val="0000FF"/>
        </w:rPr>
      </w:pPr>
      <w:r>
        <w:rPr>
          <w:rFonts w:ascii="Broadway BT" w:hAnsi="Broadway BT"/>
          <w:color w:val="0000FF"/>
        </w:rPr>
        <w:t>BEIGHTON AND MOULTON ST. MARY</w:t>
      </w:r>
    </w:p>
    <w:p w:rsidR="00A21CEB" w:rsidRDefault="00A21CEB">
      <w:pPr>
        <w:jc w:val="center"/>
        <w:rPr>
          <w:rFonts w:ascii="Broadway BT" w:hAnsi="Broadway BT"/>
          <w:color w:val="0000FF"/>
        </w:rPr>
      </w:pPr>
    </w:p>
    <w:p w:rsidR="00A21CEB" w:rsidRDefault="00B43403">
      <w:pPr>
        <w:ind w:left="360"/>
        <w:rPr>
          <w:b/>
          <w:u w:val="single"/>
        </w:rPr>
      </w:pPr>
      <w:r>
        <w:rPr>
          <w:b/>
          <w:u w:val="single"/>
        </w:rPr>
        <w:t>Minutes of the</w:t>
      </w:r>
      <w:r w:rsidR="00D257CF">
        <w:rPr>
          <w:b/>
          <w:u w:val="single"/>
        </w:rPr>
        <w:t xml:space="preserve"> </w:t>
      </w:r>
      <w:r w:rsidR="00A21CEB">
        <w:rPr>
          <w:b/>
          <w:u w:val="single"/>
        </w:rPr>
        <w:t>Meeting of Beighton Parish Counc</w:t>
      </w:r>
      <w:r w:rsidR="00D257CF">
        <w:rPr>
          <w:b/>
          <w:u w:val="single"/>
        </w:rPr>
        <w:t xml:space="preserve">il held on Tuesday, </w:t>
      </w:r>
      <w:r w:rsidR="00271E37">
        <w:rPr>
          <w:b/>
          <w:u w:val="single"/>
        </w:rPr>
        <w:t>14</w:t>
      </w:r>
      <w:r w:rsidR="00100FE9" w:rsidRPr="00100FE9">
        <w:rPr>
          <w:b/>
          <w:u w:val="single"/>
          <w:vertAlign w:val="superscript"/>
        </w:rPr>
        <w:t>th</w:t>
      </w:r>
      <w:r w:rsidR="008452FF">
        <w:rPr>
          <w:b/>
          <w:u w:val="single"/>
        </w:rPr>
        <w:t xml:space="preserve"> January</w:t>
      </w:r>
      <w:r w:rsidR="00901FD6">
        <w:rPr>
          <w:b/>
          <w:u w:val="single"/>
        </w:rPr>
        <w:t xml:space="preserve"> </w:t>
      </w:r>
      <w:r w:rsidR="00685886">
        <w:rPr>
          <w:b/>
          <w:u w:val="single"/>
        </w:rPr>
        <w:t>2014</w:t>
      </w:r>
      <w:r w:rsidR="00F26B0E">
        <w:rPr>
          <w:b/>
          <w:u w:val="single"/>
        </w:rPr>
        <w:t xml:space="preserve"> </w:t>
      </w:r>
      <w:r w:rsidR="00271E37">
        <w:rPr>
          <w:b/>
          <w:u w:val="single"/>
        </w:rPr>
        <w:t>in Beighton Village Hall following the Annual Parish Meeting</w:t>
      </w:r>
    </w:p>
    <w:p w:rsidR="00A21CEB" w:rsidRDefault="00A21CEB">
      <w:pPr>
        <w:ind w:left="360"/>
      </w:pPr>
    </w:p>
    <w:p w:rsidR="00A21CEB" w:rsidRDefault="00A21CEB">
      <w:pPr>
        <w:ind w:left="360"/>
      </w:pPr>
    </w:p>
    <w:p w:rsidR="00A21CEB" w:rsidRDefault="00A21CEB">
      <w:pPr>
        <w:ind w:left="360"/>
      </w:pPr>
      <w:r>
        <w:rPr>
          <w:b/>
          <w:u w:val="single"/>
        </w:rPr>
        <w:t>Present:</w:t>
      </w:r>
      <w:r>
        <w:t xml:space="preserve"> </w:t>
      </w:r>
      <w:r>
        <w:tab/>
      </w:r>
      <w:r>
        <w:tab/>
      </w:r>
      <w:r>
        <w:tab/>
      </w:r>
    </w:p>
    <w:p w:rsidR="00271E37" w:rsidRDefault="001B11F2" w:rsidP="001B11F2">
      <w:r>
        <w:t xml:space="preserve">      </w:t>
      </w:r>
      <w:r w:rsidR="00685886">
        <w:t>Alex Fegan Read</w:t>
      </w:r>
      <w:r>
        <w:t xml:space="preserve">    </w:t>
      </w:r>
      <w:r>
        <w:tab/>
      </w:r>
      <w:r>
        <w:tab/>
      </w:r>
      <w:r w:rsidR="00685886">
        <w:t xml:space="preserve">Auriol Innes </w:t>
      </w:r>
      <w:r w:rsidR="00BE1F5D">
        <w:tab/>
      </w:r>
      <w:r w:rsidR="00BE1F5D">
        <w:tab/>
      </w:r>
      <w:r w:rsidR="00F80990">
        <w:tab/>
      </w:r>
      <w:r w:rsidR="00A21CEB">
        <w:tab/>
      </w:r>
      <w:r w:rsidR="00A21CEB">
        <w:tab/>
      </w:r>
      <w:r w:rsidR="00271E37">
        <w:tab/>
      </w:r>
    </w:p>
    <w:p w:rsidR="00BE1F5D" w:rsidRDefault="00A21CEB" w:rsidP="001B11F2">
      <w:pPr>
        <w:ind w:left="360"/>
      </w:pPr>
      <w:r>
        <w:t>Joe Wright</w:t>
      </w:r>
      <w:r>
        <w:tab/>
      </w:r>
      <w:r>
        <w:tab/>
      </w:r>
      <w:r w:rsidR="00901E49">
        <w:tab/>
      </w:r>
      <w:r w:rsidR="00271E37">
        <w:tab/>
      </w:r>
      <w:r w:rsidR="00BE1F5D">
        <w:t>Carol Phi</w:t>
      </w:r>
      <w:r w:rsidR="0008379A">
        <w:t>l</w:t>
      </w:r>
      <w:r w:rsidR="00BE1F5D">
        <w:t>lips</w:t>
      </w:r>
      <w:r w:rsidR="00271E37">
        <w:tab/>
      </w:r>
      <w:r w:rsidR="00271E37">
        <w:tab/>
      </w:r>
      <w:r w:rsidR="00271E37">
        <w:tab/>
        <w:t>Ivan Cator</w:t>
      </w:r>
    </w:p>
    <w:p w:rsidR="001B11F2" w:rsidRDefault="001B11F2" w:rsidP="001B11F2">
      <w:pPr>
        <w:ind w:left="360"/>
      </w:pPr>
      <w:r>
        <w:t>John Pettman (District Councillor)</w:t>
      </w:r>
    </w:p>
    <w:p w:rsidR="00AF6480" w:rsidRDefault="00AF6480" w:rsidP="009014EE">
      <w:pPr>
        <w:ind w:left="360"/>
      </w:pPr>
    </w:p>
    <w:p w:rsidR="00100FE9" w:rsidRDefault="001B11F2" w:rsidP="00F26B0E">
      <w:pPr>
        <w:ind w:left="360"/>
      </w:pPr>
      <w:r>
        <w:t>In the absence of Val Mack, Alex Fegan Read chaired the meeting.</w:t>
      </w:r>
    </w:p>
    <w:p w:rsidR="001B11F2" w:rsidRPr="00F26B0E" w:rsidRDefault="001B11F2" w:rsidP="00F26B0E">
      <w:pPr>
        <w:ind w:left="360"/>
      </w:pPr>
    </w:p>
    <w:p w:rsidR="00A21CEB" w:rsidRDefault="00A21CEB">
      <w:pPr>
        <w:ind w:left="360"/>
        <w:rPr>
          <w:b/>
          <w:u w:val="single"/>
        </w:rPr>
      </w:pPr>
      <w:r>
        <w:rPr>
          <w:b/>
          <w:u w:val="single"/>
        </w:rPr>
        <w:t>Declarations of interest in item on the agenda</w:t>
      </w:r>
      <w:r w:rsidR="00450091">
        <w:rPr>
          <w:b/>
          <w:u w:val="single"/>
        </w:rPr>
        <w:t xml:space="preserve"> and any requests for dispensations</w:t>
      </w:r>
      <w:r>
        <w:rPr>
          <w:b/>
          <w:u w:val="single"/>
        </w:rPr>
        <w:t>:</w:t>
      </w:r>
    </w:p>
    <w:p w:rsidR="00685886" w:rsidRDefault="001B11F2">
      <w:pPr>
        <w:ind w:left="360"/>
      </w:pPr>
      <w:r>
        <w:t>None.</w:t>
      </w:r>
    </w:p>
    <w:p w:rsidR="00A21CEB" w:rsidRDefault="00A21CEB">
      <w:pPr>
        <w:ind w:left="360"/>
      </w:pPr>
      <w:r>
        <w:tab/>
      </w:r>
    </w:p>
    <w:p w:rsidR="00AF6480" w:rsidRPr="00F26B0E" w:rsidRDefault="00A21CEB" w:rsidP="00F26B0E">
      <w:pPr>
        <w:ind w:left="360"/>
        <w:rPr>
          <w:b/>
          <w:u w:val="single"/>
        </w:rPr>
      </w:pPr>
      <w:r>
        <w:rPr>
          <w:b/>
          <w:u w:val="single"/>
        </w:rPr>
        <w:t>Apologies:</w:t>
      </w:r>
      <w:r w:rsidR="006153E2">
        <w:tab/>
      </w:r>
      <w:r w:rsidR="006153E2">
        <w:tab/>
      </w:r>
    </w:p>
    <w:p w:rsidR="00F8618D" w:rsidRDefault="001B11F2" w:rsidP="001B11F2">
      <w:pPr>
        <w:ind w:left="360"/>
      </w:pPr>
      <w:r>
        <w:t>Val Mack (Chairman)</w:t>
      </w:r>
      <w:r>
        <w:tab/>
      </w:r>
      <w:r>
        <w:tab/>
      </w:r>
      <w:r w:rsidR="00663F54">
        <w:t xml:space="preserve">Jenny Wright </w:t>
      </w:r>
    </w:p>
    <w:p w:rsidR="00663F54" w:rsidRDefault="00663F54" w:rsidP="00663F54">
      <w:pPr>
        <w:ind w:left="360"/>
      </w:pPr>
      <w:r>
        <w:t>Brian Iles (County Councillor)</w:t>
      </w:r>
    </w:p>
    <w:p w:rsidR="00232124" w:rsidRPr="00232124" w:rsidRDefault="00232124" w:rsidP="00F26B0E"/>
    <w:p w:rsidR="008465B5" w:rsidRPr="00C66026" w:rsidRDefault="00A21CEB" w:rsidP="00C66026">
      <w:pPr>
        <w:ind w:left="360"/>
        <w:rPr>
          <w:b/>
          <w:u w:val="single"/>
        </w:rPr>
      </w:pPr>
      <w:r>
        <w:rPr>
          <w:b/>
          <w:u w:val="single"/>
        </w:rPr>
        <w:t>Public Forum:</w:t>
      </w:r>
    </w:p>
    <w:p w:rsidR="00CC7657" w:rsidRDefault="001B11F2" w:rsidP="001B11F2">
      <w:pPr>
        <w:numPr>
          <w:ilvl w:val="0"/>
          <w:numId w:val="10"/>
        </w:numPr>
      </w:pPr>
      <w:r>
        <w:t>The residents thanked the Council for purchasing the new grit bin and grit.</w:t>
      </w:r>
    </w:p>
    <w:p w:rsidR="00896646" w:rsidRDefault="00896646" w:rsidP="00896646">
      <w:pPr>
        <w:ind w:left="720"/>
      </w:pPr>
    </w:p>
    <w:p w:rsidR="001B11F2" w:rsidRDefault="001B11F2" w:rsidP="001B11F2">
      <w:pPr>
        <w:numPr>
          <w:ilvl w:val="0"/>
          <w:numId w:val="10"/>
        </w:numPr>
      </w:pPr>
      <w:r>
        <w:t>There was a complaint that the majority of drivers were exceeding the speed limit through Beighton, as proved by the newly installed flashing speed sign. The clerk was asked to contact the Police about this.</w:t>
      </w:r>
    </w:p>
    <w:p w:rsidR="00896646" w:rsidRDefault="00896646" w:rsidP="00896646">
      <w:pPr>
        <w:pStyle w:val="ListParagraph"/>
      </w:pPr>
    </w:p>
    <w:p w:rsidR="001B11F2" w:rsidRDefault="001B11F2" w:rsidP="001B11F2">
      <w:pPr>
        <w:numPr>
          <w:ilvl w:val="0"/>
          <w:numId w:val="10"/>
        </w:numPr>
      </w:pPr>
      <w:r>
        <w:t>There was a request for a new dog litter bin for Southwood Road. Broadland District Council have refused the request for a new bin, but have said that an existing bin can be relocated. It was felt that the bin in Hopewell Gardens is the least used.</w:t>
      </w:r>
    </w:p>
    <w:p w:rsidR="00896646" w:rsidRDefault="00896646" w:rsidP="00896646">
      <w:pPr>
        <w:pStyle w:val="ListParagraph"/>
      </w:pPr>
    </w:p>
    <w:p w:rsidR="001B11F2" w:rsidRDefault="001B11F2" w:rsidP="001B11F2">
      <w:pPr>
        <w:numPr>
          <w:ilvl w:val="0"/>
          <w:numId w:val="10"/>
        </w:numPr>
      </w:pPr>
      <w:r>
        <w:t>District Cllr John Pettman reported that he had resigned as a Conservative councillor and was now an independent.  He reported on changes to moorings at Reedham.</w:t>
      </w:r>
    </w:p>
    <w:p w:rsidR="00F8618D" w:rsidRDefault="00F8618D" w:rsidP="00896646"/>
    <w:p w:rsidR="00A21CEB" w:rsidRDefault="00A21CEB">
      <w:pPr>
        <w:ind w:left="360"/>
        <w:rPr>
          <w:b/>
          <w:u w:val="single"/>
        </w:rPr>
      </w:pPr>
      <w:r>
        <w:rPr>
          <w:b/>
          <w:u w:val="single"/>
        </w:rPr>
        <w:t>Minutes:</w:t>
      </w:r>
    </w:p>
    <w:p w:rsidR="00A21CEB" w:rsidRDefault="00A21CEB">
      <w:pPr>
        <w:ind w:left="360"/>
        <w:rPr>
          <w:b/>
          <w:u w:val="single"/>
        </w:rPr>
      </w:pPr>
      <w:r>
        <w:t>The minutes of the m</w:t>
      </w:r>
      <w:r w:rsidR="00100FE9">
        <w:t>eeting dat</w:t>
      </w:r>
      <w:r w:rsidR="00685886">
        <w:t>ed 12th November</w:t>
      </w:r>
      <w:r w:rsidR="008465B5">
        <w:t xml:space="preserve"> </w:t>
      </w:r>
      <w:r w:rsidR="00271E37">
        <w:t>2013</w:t>
      </w:r>
      <w:r>
        <w:t xml:space="preserve"> were agreed to be correct</w:t>
      </w:r>
      <w:r w:rsidR="00896646">
        <w:t xml:space="preserve"> and were signed by Alex Fegan Read on behalf of the </w:t>
      </w:r>
      <w:r w:rsidR="00F03034">
        <w:t>Parish</w:t>
      </w:r>
      <w:r w:rsidR="008465B5">
        <w:t xml:space="preserve"> Council.</w:t>
      </w:r>
    </w:p>
    <w:p w:rsidR="00F8618D" w:rsidRDefault="00F8618D">
      <w:pPr>
        <w:ind w:left="360"/>
      </w:pPr>
    </w:p>
    <w:p w:rsidR="00A21CEB" w:rsidRDefault="00A21CEB">
      <w:pPr>
        <w:ind w:left="360"/>
      </w:pPr>
      <w:r>
        <w:rPr>
          <w:b/>
          <w:u w:val="single"/>
        </w:rPr>
        <w:t>Matters Arising:</w:t>
      </w:r>
    </w:p>
    <w:p w:rsidR="00233329" w:rsidRDefault="00896646" w:rsidP="00233329">
      <w:pPr>
        <w:numPr>
          <w:ilvl w:val="0"/>
          <w:numId w:val="9"/>
        </w:numPr>
      </w:pPr>
      <w:r>
        <w:t xml:space="preserve">The clerk reported on recent training on producing a </w:t>
      </w:r>
      <w:r w:rsidR="00233329">
        <w:t xml:space="preserve">Community </w:t>
      </w:r>
      <w:r>
        <w:t>R</w:t>
      </w:r>
      <w:r w:rsidR="00233329">
        <w:t xml:space="preserve">esilience </w:t>
      </w:r>
      <w:r>
        <w:t>P</w:t>
      </w:r>
      <w:r w:rsidR="00233329">
        <w:t>lan</w:t>
      </w:r>
      <w:r>
        <w:t xml:space="preserve">, or Emergency Plan. The Police, County and District Councils would always remain in charge of any large-scale emergency, but they are encouraging local communities to prepare local plans; lists of people with tractors, generators, etc, </w:t>
      </w:r>
      <w:r w:rsidR="00C66026">
        <w:t xml:space="preserve">and </w:t>
      </w:r>
      <w:r>
        <w:t>people with blankets, keyholders for village halls etc.</w:t>
      </w:r>
    </w:p>
    <w:p w:rsidR="00233329" w:rsidRDefault="00233329" w:rsidP="00233329"/>
    <w:p w:rsidR="00233329" w:rsidRDefault="00896646" w:rsidP="00233329">
      <w:pPr>
        <w:numPr>
          <w:ilvl w:val="0"/>
          <w:numId w:val="9"/>
        </w:numPr>
      </w:pPr>
      <w:r>
        <w:t xml:space="preserve">Ivan Cator was thanked for siting </w:t>
      </w:r>
      <w:r w:rsidR="00233329">
        <w:t xml:space="preserve">the new </w:t>
      </w:r>
      <w:r>
        <w:t>Parish Council grit bin</w:t>
      </w:r>
      <w:r w:rsidR="00233329">
        <w:t xml:space="preserve"> at the juncti</w:t>
      </w:r>
      <w:r>
        <w:t xml:space="preserve">on of Chapel Road and High Road, and filling it with grit. Residents are asked to let the clerk know when grit levels run low.  </w:t>
      </w:r>
    </w:p>
    <w:p w:rsidR="00233329" w:rsidRDefault="00233329" w:rsidP="00233329"/>
    <w:p w:rsidR="00233329" w:rsidRDefault="00233329" w:rsidP="00233329">
      <w:pPr>
        <w:numPr>
          <w:ilvl w:val="0"/>
          <w:numId w:val="9"/>
        </w:numPr>
      </w:pPr>
      <w:r>
        <w:t>NCC Highways confirmed that work has been done to clear out the drains in Acle Road, Moulton.</w:t>
      </w:r>
    </w:p>
    <w:p w:rsidR="00233329" w:rsidRDefault="00233329" w:rsidP="00233329"/>
    <w:p w:rsidR="00233329" w:rsidRPr="00233329" w:rsidRDefault="00233329" w:rsidP="00233329">
      <w:pPr>
        <w:numPr>
          <w:ilvl w:val="0"/>
          <w:numId w:val="9"/>
        </w:numPr>
      </w:pPr>
      <w:r>
        <w:t xml:space="preserve">A volunteer is needed to do door-to-door collections for the </w:t>
      </w:r>
      <w:r w:rsidR="00B1137C">
        <w:t>Royal</w:t>
      </w:r>
      <w:r>
        <w:t xml:space="preserve"> </w:t>
      </w:r>
      <w:r w:rsidR="00B1137C">
        <w:t>British</w:t>
      </w:r>
      <w:r>
        <w:t xml:space="preserve"> Legion in Moulton St Mary. This has been advertised on the Parish Council’s website.</w:t>
      </w:r>
    </w:p>
    <w:p w:rsidR="00901FD6" w:rsidRDefault="00901FD6" w:rsidP="00F26B0E"/>
    <w:p w:rsidR="0018688B" w:rsidRPr="00896646" w:rsidRDefault="00A21CEB" w:rsidP="00896646">
      <w:pPr>
        <w:ind w:left="360"/>
        <w:rPr>
          <w:b/>
          <w:u w:val="single"/>
        </w:rPr>
      </w:pPr>
      <w:r>
        <w:rPr>
          <w:b/>
          <w:u w:val="single"/>
        </w:rPr>
        <w:t>Correspondence:</w:t>
      </w:r>
    </w:p>
    <w:p w:rsidR="00665AEC" w:rsidRDefault="00896646" w:rsidP="00130F64">
      <w:pPr>
        <w:numPr>
          <w:ilvl w:val="0"/>
          <w:numId w:val="6"/>
        </w:numPr>
      </w:pPr>
      <w:r>
        <w:t xml:space="preserve">It was agreed to give a donation of £40 to the </w:t>
      </w:r>
      <w:r w:rsidR="00665AEC">
        <w:t>C</w:t>
      </w:r>
      <w:r>
        <w:t xml:space="preserve">itizens </w:t>
      </w:r>
      <w:r w:rsidR="00665AEC">
        <w:t>A</w:t>
      </w:r>
      <w:r>
        <w:t xml:space="preserve">dvice </w:t>
      </w:r>
      <w:r w:rsidR="00665AEC">
        <w:t>B</w:t>
      </w:r>
      <w:r>
        <w:t xml:space="preserve">ureau, £60 to the </w:t>
      </w:r>
      <w:r w:rsidR="00665AEC">
        <w:t>N</w:t>
      </w:r>
      <w:r>
        <w:t>or</w:t>
      </w:r>
      <w:r w:rsidR="00665AEC">
        <w:t>f</w:t>
      </w:r>
      <w:r>
        <w:t>ol</w:t>
      </w:r>
      <w:r w:rsidR="00665AEC">
        <w:t xml:space="preserve">k </w:t>
      </w:r>
      <w:r w:rsidR="00B1137C">
        <w:t>Accident</w:t>
      </w:r>
      <w:r w:rsidR="00665AEC">
        <w:t xml:space="preserve"> Rescue Service</w:t>
      </w:r>
      <w:r>
        <w:t xml:space="preserve"> and £60 to A</w:t>
      </w:r>
      <w:r w:rsidR="00665AEC">
        <w:t>ge UK</w:t>
      </w:r>
      <w:r>
        <w:t>.</w:t>
      </w:r>
    </w:p>
    <w:p w:rsidR="00896646" w:rsidRDefault="00896646" w:rsidP="00896646">
      <w:pPr>
        <w:ind w:left="720"/>
      </w:pPr>
    </w:p>
    <w:p w:rsidR="0018688B" w:rsidRDefault="00665AEC" w:rsidP="00665AEC">
      <w:pPr>
        <w:numPr>
          <w:ilvl w:val="0"/>
          <w:numId w:val="6"/>
        </w:numPr>
      </w:pPr>
      <w:r>
        <w:t>PC Ian Kennedy sent a report of a theft in Beighton in December.</w:t>
      </w:r>
    </w:p>
    <w:p w:rsidR="00665AEC" w:rsidRDefault="00665AEC" w:rsidP="00665AEC"/>
    <w:p w:rsidR="00473E5B" w:rsidRDefault="00665AEC" w:rsidP="006F63B4">
      <w:pPr>
        <w:numPr>
          <w:ilvl w:val="0"/>
          <w:numId w:val="6"/>
        </w:numPr>
      </w:pPr>
      <w:r>
        <w:t xml:space="preserve">Affordable housing; a report in the village newsletter about the difficulty in finding land for affordable </w:t>
      </w:r>
      <w:r w:rsidR="00B1137C">
        <w:t>housing</w:t>
      </w:r>
      <w:r>
        <w:t xml:space="preserve"> in the villages led to an offer of land in Moulton.  </w:t>
      </w:r>
      <w:r w:rsidR="00C66026">
        <w:t>This was notifi</w:t>
      </w:r>
      <w:r w:rsidR="00896646">
        <w:t xml:space="preserve">ed to Broadland District Council.  However, </w:t>
      </w:r>
      <w:r w:rsidR="00C66026">
        <w:t>BDC and NCC have discounted any new</w:t>
      </w:r>
      <w:r>
        <w:t xml:space="preserve"> affordable housing in the villages because they feel new development is not sustainable owing to the lack of village facilities or public transport.  The planners will not agree to any new housing unless it can be shown that the housing need cannot be met in other, more sustainable, locations.</w:t>
      </w:r>
      <w:r w:rsidR="00473E5B">
        <w:t xml:space="preserve"> There was also some correspondence from a resident in Hopewell Gardens expressing concern that the land behind the houses had been put forward as a possible location for some new housing. </w:t>
      </w:r>
      <w:r w:rsidR="00896646">
        <w:t>After some discussion it was agreed not to pursue this any further.</w:t>
      </w:r>
    </w:p>
    <w:p w:rsidR="00473E5B" w:rsidRDefault="00473E5B" w:rsidP="00473E5B"/>
    <w:p w:rsidR="00DE04CB" w:rsidRDefault="00473E5B" w:rsidP="00276EBF">
      <w:pPr>
        <w:numPr>
          <w:ilvl w:val="0"/>
          <w:numId w:val="6"/>
        </w:numPr>
      </w:pPr>
      <w:r>
        <w:t>NCC Highways have reported that the funding from the planning application at Cantley Sugar Factory will be used to carry out an assessment of the suitability of the existing speed limits along the sugar beet route, the need to improve road noise, and safety barriers at Cantley Corner.</w:t>
      </w:r>
      <w:r w:rsidR="00896646">
        <w:t xml:space="preserve">  This was welcomed.  It was reported that further repairs are needed at the junction with the A47.</w:t>
      </w:r>
    </w:p>
    <w:p w:rsidR="008465B5" w:rsidRDefault="008465B5" w:rsidP="006153E2"/>
    <w:p w:rsidR="00901FD6" w:rsidRDefault="00A21CEB" w:rsidP="00901FD6">
      <w:pPr>
        <w:ind w:firstLine="360"/>
        <w:rPr>
          <w:b/>
          <w:u w:val="single"/>
        </w:rPr>
      </w:pPr>
      <w:r>
        <w:rPr>
          <w:b/>
          <w:u w:val="single"/>
        </w:rPr>
        <w:t>Treasurer’s Report:</w:t>
      </w:r>
      <w:r w:rsidRPr="00625790">
        <w:rPr>
          <w:b/>
        </w:rPr>
        <w:tab/>
      </w:r>
      <w:r w:rsidRPr="00625790">
        <w:rPr>
          <w:b/>
        </w:rPr>
        <w:tab/>
      </w:r>
      <w:r w:rsidRPr="00625790">
        <w:rPr>
          <w:b/>
        </w:rPr>
        <w:tab/>
      </w:r>
      <w:r w:rsidRPr="00625790">
        <w:tab/>
      </w:r>
      <w:r w:rsidRPr="00625790">
        <w:tab/>
      </w:r>
      <w:r>
        <w:t xml:space="preserve">   £</w:t>
      </w:r>
    </w:p>
    <w:p w:rsidR="00A21CEB" w:rsidRPr="00901FD6" w:rsidRDefault="00A21CEB" w:rsidP="00901FD6">
      <w:pPr>
        <w:ind w:firstLine="360"/>
        <w:rPr>
          <w:b/>
          <w:u w:val="single"/>
        </w:rPr>
      </w:pPr>
      <w:r>
        <w:t>B</w:t>
      </w:r>
      <w:r w:rsidR="001F61FA">
        <w:t>alance b</w:t>
      </w:r>
      <w:r w:rsidR="00685886">
        <w:t>/f at 12</w:t>
      </w:r>
      <w:r w:rsidR="00901FD6">
        <w:t xml:space="preserve">th </w:t>
      </w:r>
      <w:r w:rsidR="00685886">
        <w:t>November</w:t>
      </w:r>
      <w:r w:rsidR="00271E37">
        <w:t xml:space="preserve"> 2013</w:t>
      </w:r>
      <w:r w:rsidR="00901FD6">
        <w:tab/>
        <w:t xml:space="preserve">       </w:t>
      </w:r>
      <w:r w:rsidR="00685886">
        <w:tab/>
      </w:r>
      <w:r w:rsidR="00685886">
        <w:tab/>
        <w:t>166.23</w:t>
      </w:r>
    </w:p>
    <w:p w:rsidR="00A21CEB" w:rsidRDefault="00A21CEB">
      <w:pPr>
        <w:ind w:left="360"/>
        <w:rPr>
          <w:b/>
        </w:rPr>
      </w:pPr>
      <w:r>
        <w:rPr>
          <w:b/>
        </w:rPr>
        <w:t>Receipts:</w:t>
      </w:r>
    </w:p>
    <w:p w:rsidR="00AF6480" w:rsidRDefault="00425061">
      <w:pPr>
        <w:ind w:left="360"/>
      </w:pPr>
      <w:r>
        <w:t xml:space="preserve">Interest received </w:t>
      </w:r>
      <w:r>
        <w:tab/>
      </w:r>
      <w:r>
        <w:tab/>
      </w:r>
      <w:r>
        <w:tab/>
      </w:r>
      <w:r>
        <w:tab/>
      </w:r>
      <w:r>
        <w:tab/>
      </w:r>
      <w:r>
        <w:tab/>
        <w:t xml:space="preserve">    0.37</w:t>
      </w:r>
    </w:p>
    <w:p w:rsidR="00100FE9" w:rsidRDefault="00425061">
      <w:pPr>
        <w:ind w:left="360"/>
      </w:pPr>
      <w:r>
        <w:t>Village hall – rent of playing field</w:t>
      </w:r>
      <w:r>
        <w:tab/>
      </w:r>
      <w:r>
        <w:tab/>
      </w:r>
      <w:r>
        <w:tab/>
      </w:r>
      <w:r>
        <w:tab/>
        <w:t xml:space="preserve">  85.25</w:t>
      </w:r>
    </w:p>
    <w:p w:rsidR="00033D80" w:rsidRDefault="00033D80">
      <w:pPr>
        <w:ind w:left="360"/>
      </w:pPr>
      <w:r>
        <w:t>Transfer from savings account</w:t>
      </w:r>
      <w:r>
        <w:tab/>
      </w:r>
      <w:r>
        <w:tab/>
      </w:r>
      <w:r>
        <w:tab/>
      </w:r>
      <w:r>
        <w:tab/>
        <w:t>500.00</w:t>
      </w:r>
    </w:p>
    <w:p w:rsidR="00A21CEB" w:rsidRDefault="00A21CEB">
      <w:pPr>
        <w:ind w:left="360"/>
        <w:rPr>
          <w:b/>
        </w:rPr>
      </w:pPr>
      <w:r>
        <w:rPr>
          <w:b/>
        </w:rPr>
        <w:t>Payments:</w:t>
      </w:r>
    </w:p>
    <w:p w:rsidR="00F12CDA" w:rsidRDefault="00A21CEB" w:rsidP="00AF6480">
      <w:pPr>
        <w:ind w:left="360"/>
      </w:pPr>
      <w:r>
        <w:t xml:space="preserve">Clerk’s fee </w:t>
      </w:r>
      <w:r w:rsidR="00100FE9">
        <w:t>and</w:t>
      </w:r>
      <w:r w:rsidR="00232124">
        <w:t xml:space="preserve"> expenses, less PAYE</w:t>
      </w:r>
      <w:r w:rsidR="00425061">
        <w:t xml:space="preserve">, incl grit bin      </w:t>
      </w:r>
      <w:r w:rsidR="00425061">
        <w:tab/>
      </w:r>
      <w:r w:rsidR="00033D80">
        <w:t>354.93</w:t>
      </w:r>
    </w:p>
    <w:p w:rsidR="00100FE9" w:rsidRDefault="00033D80" w:rsidP="00AF6480">
      <w:pPr>
        <w:ind w:left="360"/>
      </w:pPr>
      <w:r>
        <w:t>HMRC – PAYE January</w:t>
      </w:r>
      <w:r w:rsidR="00100FE9">
        <w:tab/>
      </w:r>
      <w:r w:rsidR="00100FE9">
        <w:tab/>
      </w:r>
      <w:r w:rsidR="00100FE9">
        <w:tab/>
      </w:r>
      <w:r w:rsidR="00100FE9">
        <w:tab/>
        <w:t xml:space="preserve">  </w:t>
      </w:r>
      <w:r>
        <w:tab/>
        <w:t xml:space="preserve">  24.60</w:t>
      </w:r>
    </w:p>
    <w:p w:rsidR="00100FE9" w:rsidRDefault="00232124" w:rsidP="00AF6480">
      <w:pPr>
        <w:ind w:left="360"/>
      </w:pPr>
      <w:r>
        <w:t>HMRC – PAYE February</w:t>
      </w:r>
      <w:r w:rsidR="00100FE9">
        <w:tab/>
      </w:r>
      <w:r w:rsidR="00100FE9">
        <w:tab/>
      </w:r>
      <w:r w:rsidR="00100FE9">
        <w:tab/>
      </w:r>
      <w:r w:rsidR="00100FE9">
        <w:tab/>
        <w:t xml:space="preserve">  </w:t>
      </w:r>
      <w:r w:rsidR="00033D80">
        <w:tab/>
        <w:t xml:space="preserve">  24.60</w:t>
      </w:r>
    </w:p>
    <w:p w:rsidR="00A21CEB" w:rsidRDefault="00F12CDA">
      <w:pPr>
        <w:ind w:left="360"/>
      </w:pPr>
      <w:r>
        <w:t>Acle PC - share of costs</w:t>
      </w:r>
      <w:r>
        <w:tab/>
      </w:r>
      <w:r>
        <w:tab/>
      </w:r>
      <w:r>
        <w:tab/>
      </w:r>
      <w:r>
        <w:tab/>
      </w:r>
      <w:r w:rsidRPr="006153E2">
        <w:t xml:space="preserve">       </w:t>
      </w:r>
      <w:r w:rsidR="00033D80">
        <w:t xml:space="preserve">       37.53</w:t>
      </w:r>
    </w:p>
    <w:p w:rsidR="00100FE9" w:rsidRDefault="00100FE9">
      <w:pPr>
        <w:ind w:left="360"/>
      </w:pPr>
      <w:r>
        <w:t>Beighton Village Hall – room hire</w:t>
      </w:r>
      <w:r>
        <w:tab/>
      </w:r>
      <w:r>
        <w:tab/>
      </w:r>
      <w:r>
        <w:tab/>
      </w:r>
      <w:r>
        <w:tab/>
        <w:t xml:space="preserve">  15.00</w:t>
      </w:r>
    </w:p>
    <w:p w:rsidR="00232124" w:rsidRDefault="001C2BB5">
      <w:pPr>
        <w:ind w:left="360"/>
      </w:pPr>
      <w:r>
        <w:t>Norfolk P</w:t>
      </w:r>
      <w:r w:rsidR="00232124">
        <w:t>e</w:t>
      </w:r>
      <w:r>
        <w:t>n</w:t>
      </w:r>
      <w:r w:rsidR="00232124">
        <w:t>sion Fund</w:t>
      </w:r>
      <w:r w:rsidR="00033D80">
        <w:t xml:space="preserve"> – January and February</w:t>
      </w:r>
      <w:r w:rsidR="00033D80">
        <w:tab/>
      </w:r>
      <w:r w:rsidR="00033D80">
        <w:tab/>
        <w:t xml:space="preserve">  66.30</w:t>
      </w:r>
    </w:p>
    <w:p w:rsidR="00100FE9" w:rsidRDefault="00033D80">
      <w:pPr>
        <w:ind w:left="360"/>
      </w:pPr>
      <w:r>
        <w:t>Information Commissioner – DPA fee</w:t>
      </w:r>
      <w:r>
        <w:tab/>
      </w:r>
      <w:r>
        <w:tab/>
      </w:r>
      <w:r>
        <w:tab/>
        <w:t xml:space="preserve">  35.00</w:t>
      </w:r>
    </w:p>
    <w:p w:rsidR="00663F54" w:rsidRDefault="00663F54">
      <w:pPr>
        <w:ind w:left="360"/>
      </w:pPr>
      <w:r>
        <w:t>Acle PC – grit</w:t>
      </w:r>
      <w:r>
        <w:tab/>
      </w:r>
      <w:r>
        <w:tab/>
      </w:r>
      <w:r>
        <w:tab/>
      </w:r>
      <w:r>
        <w:tab/>
      </w:r>
      <w:r>
        <w:tab/>
      </w:r>
      <w:r>
        <w:tab/>
        <w:t xml:space="preserve">  47.02</w:t>
      </w:r>
    </w:p>
    <w:p w:rsidR="00033D80" w:rsidRPr="00100FE9" w:rsidRDefault="00033D80">
      <w:pPr>
        <w:ind w:left="360"/>
      </w:pPr>
      <w:r>
        <w:t>NPTP – training fee</w:t>
      </w:r>
      <w:r>
        <w:tab/>
      </w:r>
      <w:r>
        <w:tab/>
      </w:r>
      <w:r>
        <w:tab/>
      </w:r>
      <w:r>
        <w:tab/>
      </w:r>
      <w:r>
        <w:tab/>
      </w:r>
      <w:r w:rsidRPr="00033D80">
        <w:rPr>
          <w:u w:val="single"/>
        </w:rPr>
        <w:t xml:space="preserve">  40.00</w:t>
      </w:r>
    </w:p>
    <w:p w:rsidR="00A21CEB" w:rsidRDefault="00033D80">
      <w:pPr>
        <w:ind w:left="360"/>
      </w:pPr>
      <w:r>
        <w:t>Balance c/f at 14</w:t>
      </w:r>
      <w:r w:rsidR="00232124">
        <w:t>th January</w:t>
      </w:r>
      <w:r>
        <w:t xml:space="preserve"> 2014</w:t>
      </w:r>
      <w:r w:rsidR="002934BD">
        <w:tab/>
      </w:r>
      <w:r w:rsidR="00100FE9">
        <w:t xml:space="preserve">       </w:t>
      </w:r>
      <w:r w:rsidR="00232124">
        <w:tab/>
      </w:r>
      <w:r w:rsidR="00100FE9">
        <w:t xml:space="preserve"> </w:t>
      </w:r>
      <w:r w:rsidR="009014EE">
        <w:tab/>
      </w:r>
      <w:r w:rsidR="00663F54">
        <w:tab/>
        <w:t>106.87</w:t>
      </w:r>
    </w:p>
    <w:p w:rsidR="00A21CEB" w:rsidRDefault="002934BD">
      <w:pPr>
        <w:ind w:left="360"/>
      </w:pPr>
      <w:r>
        <w:t>Deposit Account</w:t>
      </w:r>
      <w:r>
        <w:tab/>
      </w:r>
      <w:r>
        <w:tab/>
      </w:r>
      <w:r>
        <w:tab/>
      </w:r>
      <w:r>
        <w:tab/>
      </w:r>
      <w:r>
        <w:tab/>
        <w:t xml:space="preserve">      </w:t>
      </w:r>
      <w:r w:rsidR="00100FE9">
        <w:t xml:space="preserve">  </w:t>
      </w:r>
      <w:r>
        <w:t xml:space="preserve"> </w:t>
      </w:r>
      <w:r w:rsidR="00033D80">
        <w:rPr>
          <w:u w:val="single"/>
        </w:rPr>
        <w:t>7,233.93</w:t>
      </w:r>
    </w:p>
    <w:p w:rsidR="00A21CEB" w:rsidRDefault="00A21CEB">
      <w:pPr>
        <w:ind w:left="360"/>
      </w:pPr>
      <w:r>
        <w:t>Total Monies</w:t>
      </w:r>
      <w:r>
        <w:tab/>
      </w:r>
      <w:r>
        <w:tab/>
      </w:r>
      <w:r>
        <w:tab/>
      </w:r>
      <w:r>
        <w:tab/>
      </w:r>
      <w:r>
        <w:tab/>
        <w:t xml:space="preserve">       </w:t>
      </w:r>
      <w:r w:rsidR="00100FE9">
        <w:t xml:space="preserve">  </w:t>
      </w:r>
      <w:r w:rsidR="00033D80">
        <w:rPr>
          <w:u w:val="single"/>
        </w:rPr>
        <w:t>7,3</w:t>
      </w:r>
      <w:r w:rsidR="00663F54">
        <w:rPr>
          <w:u w:val="single"/>
        </w:rPr>
        <w:t>40.08</w:t>
      </w:r>
    </w:p>
    <w:p w:rsidR="00A21CEB" w:rsidRDefault="00A21CEB" w:rsidP="00100FE9"/>
    <w:p w:rsidR="00A21CEB" w:rsidRDefault="00A21CEB">
      <w:pPr>
        <w:ind w:left="360"/>
      </w:pPr>
      <w:r>
        <w:t>The above cheques were approved and signed.</w:t>
      </w:r>
    </w:p>
    <w:p w:rsidR="00233329" w:rsidRDefault="00233329">
      <w:pPr>
        <w:ind w:left="360"/>
      </w:pPr>
    </w:p>
    <w:p w:rsidR="00AF6480" w:rsidRDefault="00233329">
      <w:pPr>
        <w:ind w:left="360"/>
      </w:pPr>
      <w:r>
        <w:t>Alex Fegan Read has been set up as a signatory on the bank account.</w:t>
      </w:r>
      <w:r w:rsidR="00896646">
        <w:t xml:space="preserve"> The other two signatories are Val Mack, Auriol Innes and Jenny Wright.</w:t>
      </w:r>
    </w:p>
    <w:p w:rsidR="00A21CEB" w:rsidRDefault="00A21CEB">
      <w:pPr>
        <w:ind w:left="360"/>
      </w:pPr>
    </w:p>
    <w:p w:rsidR="00A21CEB" w:rsidRDefault="00A21CEB">
      <w:pPr>
        <w:ind w:left="360"/>
        <w:rPr>
          <w:b/>
          <w:u w:val="single"/>
        </w:rPr>
      </w:pPr>
      <w:r>
        <w:rPr>
          <w:b/>
          <w:u w:val="single"/>
        </w:rPr>
        <w:t>Planning:</w:t>
      </w:r>
    </w:p>
    <w:p w:rsidR="006153E2" w:rsidRDefault="00896646" w:rsidP="00F26B0E">
      <w:r>
        <w:t xml:space="preserve">      None.</w:t>
      </w:r>
    </w:p>
    <w:p w:rsidR="008465B5" w:rsidRDefault="008465B5" w:rsidP="000F1D6A"/>
    <w:p w:rsidR="00665AEC" w:rsidRDefault="00665AEC" w:rsidP="00896646">
      <w:pPr>
        <w:ind w:left="426"/>
        <w:rPr>
          <w:b/>
          <w:u w:val="single"/>
        </w:rPr>
      </w:pPr>
      <w:r>
        <w:rPr>
          <w:b/>
          <w:u w:val="single"/>
        </w:rPr>
        <w:t>Village Signs and Noticeboard:</w:t>
      </w:r>
    </w:p>
    <w:p w:rsidR="00896646" w:rsidRPr="00896646" w:rsidRDefault="00896646" w:rsidP="00896646">
      <w:pPr>
        <w:ind w:left="426"/>
      </w:pPr>
      <w:r>
        <w:t>It was reported that a lower insurance premium has been obtained. The AGM is planned for March.</w:t>
      </w:r>
    </w:p>
    <w:p w:rsidR="00473E5B" w:rsidRDefault="00473E5B" w:rsidP="00896646"/>
    <w:p w:rsidR="00DE04CB" w:rsidRPr="00665AEC" w:rsidRDefault="00665AEC">
      <w:pPr>
        <w:ind w:left="360"/>
        <w:rPr>
          <w:b/>
          <w:u w:val="single"/>
        </w:rPr>
      </w:pPr>
      <w:r w:rsidRPr="00665AEC">
        <w:rPr>
          <w:b/>
          <w:u w:val="single"/>
        </w:rPr>
        <w:t>Budget:</w:t>
      </w:r>
    </w:p>
    <w:p w:rsidR="00DE04CB" w:rsidRDefault="00896646">
      <w:pPr>
        <w:ind w:left="360"/>
      </w:pPr>
      <w:r>
        <w:t>The clerk presented the estimated accounts for the year to 31</w:t>
      </w:r>
      <w:r w:rsidRPr="00896646">
        <w:rPr>
          <w:vertAlign w:val="superscript"/>
        </w:rPr>
        <w:t>st</w:t>
      </w:r>
      <w:r>
        <w:t xml:space="preserve"> March 2014 and the budget for the year to 31</w:t>
      </w:r>
      <w:r w:rsidRPr="00896646">
        <w:rPr>
          <w:vertAlign w:val="superscript"/>
        </w:rPr>
        <w:t>st</w:t>
      </w:r>
      <w:r>
        <w:t xml:space="preserve"> March 2015.  After some discussion it was agreed to set the precept at £</w:t>
      </w:r>
      <w:r w:rsidR="006F324C">
        <w:t>4,888.00</w:t>
      </w:r>
      <w:r>
        <w:t xml:space="preserve"> an increase of £350, or</w:t>
      </w:r>
      <w:r w:rsidR="006F324C">
        <w:t xml:space="preserve"> an average of</w:t>
      </w:r>
      <w:r>
        <w:t xml:space="preserve"> roughly £1 per elector, for the year.</w:t>
      </w:r>
    </w:p>
    <w:p w:rsidR="000F1D6A" w:rsidRDefault="000F1D6A" w:rsidP="000F1D6A"/>
    <w:p w:rsidR="000F1D6A" w:rsidRPr="000F1D6A" w:rsidRDefault="000F1D6A" w:rsidP="000F1D6A">
      <w:pPr>
        <w:ind w:firstLine="360"/>
        <w:rPr>
          <w:b/>
          <w:u w:val="single"/>
        </w:rPr>
      </w:pPr>
      <w:r w:rsidRPr="000F1D6A">
        <w:rPr>
          <w:b/>
          <w:u w:val="single"/>
        </w:rPr>
        <w:t>Any Other Business:</w:t>
      </w:r>
    </w:p>
    <w:p w:rsidR="000F1D6A" w:rsidRDefault="00896646" w:rsidP="00896646">
      <w:pPr>
        <w:pStyle w:val="ListParagraph"/>
        <w:ind w:left="360" w:firstLine="12"/>
      </w:pPr>
      <w:r>
        <w:t>It was noted that the hedge at Kittles Lane has still not been cut back by the owner, despite      repeated requests from NCC. This is forcing larger vehicles to have to drive off the road edge.</w:t>
      </w:r>
    </w:p>
    <w:p w:rsidR="00473E5B" w:rsidRDefault="00473E5B" w:rsidP="000F1D6A">
      <w:pPr>
        <w:pStyle w:val="ListParagraph"/>
      </w:pPr>
    </w:p>
    <w:p w:rsidR="00473E5B" w:rsidRDefault="00473E5B" w:rsidP="000F1D6A">
      <w:pPr>
        <w:pStyle w:val="ListParagraph"/>
      </w:pPr>
    </w:p>
    <w:p w:rsidR="00473E5B" w:rsidRDefault="00473E5B" w:rsidP="000F1D6A">
      <w:pPr>
        <w:pStyle w:val="ListParagraph"/>
      </w:pPr>
    </w:p>
    <w:p w:rsidR="00473E5B" w:rsidRDefault="00473E5B" w:rsidP="000F1D6A">
      <w:pPr>
        <w:pStyle w:val="ListParagraph"/>
      </w:pPr>
    </w:p>
    <w:p w:rsidR="000F1D6A" w:rsidRDefault="000F1D6A" w:rsidP="00896646"/>
    <w:p w:rsidR="00A21CEB" w:rsidRDefault="00A21CEB" w:rsidP="000F1D6A">
      <w:pPr>
        <w:ind w:firstLine="360"/>
      </w:pPr>
      <w:r>
        <w:t xml:space="preserve">There being no further business, the meeting </w:t>
      </w:r>
      <w:r w:rsidR="000F1D6A">
        <w:t xml:space="preserve">was </w:t>
      </w:r>
      <w:r>
        <w:t>close</w:t>
      </w:r>
      <w:r w:rsidR="00896646">
        <w:t>d at 8.55 p.m.</w:t>
      </w:r>
    </w:p>
    <w:p w:rsidR="0018522A" w:rsidRDefault="0018522A">
      <w:pPr>
        <w:ind w:left="360"/>
      </w:pPr>
    </w:p>
    <w:p w:rsidR="0018522A" w:rsidRDefault="0018522A" w:rsidP="009037AB"/>
    <w:p w:rsidR="0018522A" w:rsidRDefault="0018522A">
      <w:pPr>
        <w:ind w:left="360"/>
      </w:pPr>
    </w:p>
    <w:p w:rsidR="00896646" w:rsidRDefault="00896646">
      <w:pPr>
        <w:ind w:left="360"/>
      </w:pPr>
    </w:p>
    <w:p w:rsidR="00896646" w:rsidRDefault="00896646">
      <w:pPr>
        <w:ind w:left="360"/>
      </w:pPr>
    </w:p>
    <w:p w:rsidR="00896646" w:rsidRDefault="00896646">
      <w:pPr>
        <w:ind w:left="360"/>
      </w:pPr>
    </w:p>
    <w:p w:rsidR="00896646" w:rsidRDefault="00896646">
      <w:pPr>
        <w:ind w:left="360"/>
      </w:pPr>
      <w:bookmarkStart w:id="0" w:name="_GoBack"/>
      <w:bookmarkEnd w:id="0"/>
    </w:p>
    <w:p w:rsidR="00625790" w:rsidRDefault="00625790" w:rsidP="009037AB"/>
    <w:p w:rsidR="00A21CEB" w:rsidRDefault="00A21CEB">
      <w:pPr>
        <w:ind w:left="360"/>
      </w:pPr>
      <w:r>
        <w:t>Signed..............................................</w:t>
      </w:r>
      <w:r w:rsidR="008465B5">
        <w:t>..............</w:t>
      </w:r>
      <w:r w:rsidR="008465B5">
        <w:tab/>
      </w:r>
      <w:r w:rsidR="008465B5">
        <w:tab/>
        <w:t>Dated:</w:t>
      </w:r>
      <w:r w:rsidR="00473E5B">
        <w:t xml:space="preserve"> 11</w:t>
      </w:r>
      <w:r w:rsidR="00F8618D" w:rsidRPr="00F8618D">
        <w:rPr>
          <w:vertAlign w:val="superscript"/>
        </w:rPr>
        <w:t>th</w:t>
      </w:r>
      <w:r w:rsidR="00473E5B">
        <w:t xml:space="preserve"> March 2014</w:t>
      </w:r>
    </w:p>
    <w:p w:rsidR="00A21CEB" w:rsidRDefault="00A21CEB">
      <w:pPr>
        <w:ind w:left="360"/>
      </w:pPr>
      <w:r>
        <w:tab/>
        <w:t xml:space="preserve">     Chairman</w:t>
      </w:r>
    </w:p>
    <w:p w:rsidR="00A21CEB" w:rsidRDefault="00A21CEB">
      <w:pPr>
        <w:ind w:left="360"/>
      </w:pPr>
      <w:r>
        <w:t xml:space="preserve"> </w:t>
      </w:r>
    </w:p>
    <w:p w:rsidR="00A21CEB" w:rsidRDefault="00A21CEB">
      <w:pPr>
        <w:ind w:left="360"/>
      </w:pPr>
    </w:p>
    <w:p w:rsidR="00A21CEB" w:rsidRDefault="00A21CEB">
      <w:pPr>
        <w:ind w:left="360"/>
      </w:pPr>
    </w:p>
    <w:sectPr w:rsidR="00A21CEB" w:rsidSect="009F33B0">
      <w:footerReference w:type="default" r:id="rId7"/>
      <w:pgSz w:w="12240" w:h="15840"/>
      <w:pgMar w:top="1440"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B0E" w:rsidRDefault="00872B0E">
      <w:r>
        <w:separator/>
      </w:r>
    </w:p>
  </w:endnote>
  <w:endnote w:type="continuationSeparator" w:id="0">
    <w:p w:rsidR="00872B0E" w:rsidRDefault="00872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Broadway BT">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8120"/>
      <w:docPartObj>
        <w:docPartGallery w:val="Page Numbers (Bottom of Page)"/>
        <w:docPartUnique/>
      </w:docPartObj>
    </w:sdtPr>
    <w:sdtContent>
      <w:p w:rsidR="005B1690" w:rsidRDefault="005B1690">
        <w:pPr>
          <w:pStyle w:val="Footer"/>
          <w:jc w:val="right"/>
        </w:pPr>
        <w:r>
          <w:t xml:space="preserve">14.01.2014    </w:t>
        </w:r>
        <w:fldSimple w:instr=" PAGE   \* MERGEFORMAT ">
          <w:r>
            <w:rPr>
              <w:noProof/>
            </w:rPr>
            <w:t>3</w:t>
          </w:r>
        </w:fldSimple>
      </w:p>
    </w:sdtContent>
  </w:sdt>
  <w:p w:rsidR="005B1690" w:rsidRDefault="005B1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B0E" w:rsidRDefault="00872B0E">
      <w:r>
        <w:separator/>
      </w:r>
    </w:p>
  </w:footnote>
  <w:footnote w:type="continuationSeparator" w:id="0">
    <w:p w:rsidR="00872B0E" w:rsidRDefault="00872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4785"/>
    <w:multiLevelType w:val="hybridMultilevel"/>
    <w:tmpl w:val="3368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8D0F14"/>
    <w:multiLevelType w:val="hybridMultilevel"/>
    <w:tmpl w:val="4A66A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641C14"/>
    <w:multiLevelType w:val="hybridMultilevel"/>
    <w:tmpl w:val="8880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31657"/>
    <w:multiLevelType w:val="hybridMultilevel"/>
    <w:tmpl w:val="AE76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64D11"/>
    <w:multiLevelType w:val="hybridMultilevel"/>
    <w:tmpl w:val="C476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049DA"/>
    <w:multiLevelType w:val="hybridMultilevel"/>
    <w:tmpl w:val="5408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C1F7E"/>
    <w:multiLevelType w:val="hybridMultilevel"/>
    <w:tmpl w:val="CDC6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0080E"/>
    <w:multiLevelType w:val="hybridMultilevel"/>
    <w:tmpl w:val="1314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F7812"/>
    <w:multiLevelType w:val="hybridMultilevel"/>
    <w:tmpl w:val="1700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910A1"/>
    <w:multiLevelType w:val="hybridMultilevel"/>
    <w:tmpl w:val="C9EAA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8"/>
  </w:num>
  <w:num w:numId="7">
    <w:abstractNumId w:val="7"/>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625790"/>
    <w:rsid w:val="00033D80"/>
    <w:rsid w:val="0005329F"/>
    <w:rsid w:val="0008379A"/>
    <w:rsid w:val="000850D1"/>
    <w:rsid w:val="00092125"/>
    <w:rsid w:val="000D1C56"/>
    <w:rsid w:val="000F1D6A"/>
    <w:rsid w:val="00100FE9"/>
    <w:rsid w:val="00102675"/>
    <w:rsid w:val="00170CE3"/>
    <w:rsid w:val="00184B0E"/>
    <w:rsid w:val="0018522A"/>
    <w:rsid w:val="0018688B"/>
    <w:rsid w:val="001B11F2"/>
    <w:rsid w:val="001C2BB5"/>
    <w:rsid w:val="001F61FA"/>
    <w:rsid w:val="00232124"/>
    <w:rsid w:val="00233329"/>
    <w:rsid w:val="00271E37"/>
    <w:rsid w:val="002934BD"/>
    <w:rsid w:val="0039090D"/>
    <w:rsid w:val="003F2D82"/>
    <w:rsid w:val="00425061"/>
    <w:rsid w:val="00450091"/>
    <w:rsid w:val="00470C87"/>
    <w:rsid w:val="00473E5B"/>
    <w:rsid w:val="00486F9A"/>
    <w:rsid w:val="00520398"/>
    <w:rsid w:val="00527856"/>
    <w:rsid w:val="005B1690"/>
    <w:rsid w:val="006153E2"/>
    <w:rsid w:val="00625790"/>
    <w:rsid w:val="0064286D"/>
    <w:rsid w:val="00663F54"/>
    <w:rsid w:val="00665AEC"/>
    <w:rsid w:val="0067001D"/>
    <w:rsid w:val="00685886"/>
    <w:rsid w:val="006F324C"/>
    <w:rsid w:val="00764724"/>
    <w:rsid w:val="00794368"/>
    <w:rsid w:val="007A71D9"/>
    <w:rsid w:val="008452FF"/>
    <w:rsid w:val="008465B5"/>
    <w:rsid w:val="00872B0E"/>
    <w:rsid w:val="00896646"/>
    <w:rsid w:val="009014EE"/>
    <w:rsid w:val="00901E49"/>
    <w:rsid w:val="00901FD6"/>
    <w:rsid w:val="009037AB"/>
    <w:rsid w:val="009F33B0"/>
    <w:rsid w:val="00A21CEB"/>
    <w:rsid w:val="00AF6480"/>
    <w:rsid w:val="00B1137C"/>
    <w:rsid w:val="00B2163A"/>
    <w:rsid w:val="00B43403"/>
    <w:rsid w:val="00B56B74"/>
    <w:rsid w:val="00BE1F5D"/>
    <w:rsid w:val="00BF256C"/>
    <w:rsid w:val="00C47F45"/>
    <w:rsid w:val="00C57BC7"/>
    <w:rsid w:val="00C66026"/>
    <w:rsid w:val="00C97C01"/>
    <w:rsid w:val="00CC7657"/>
    <w:rsid w:val="00CD43A3"/>
    <w:rsid w:val="00D257CF"/>
    <w:rsid w:val="00DC5150"/>
    <w:rsid w:val="00DC67DC"/>
    <w:rsid w:val="00DE04CB"/>
    <w:rsid w:val="00E06524"/>
    <w:rsid w:val="00E142A3"/>
    <w:rsid w:val="00E527B0"/>
    <w:rsid w:val="00ED160C"/>
    <w:rsid w:val="00F03034"/>
    <w:rsid w:val="00F12CDA"/>
    <w:rsid w:val="00F26B0E"/>
    <w:rsid w:val="00F80990"/>
    <w:rsid w:val="00F8618D"/>
    <w:rsid w:val="00FE2D3A"/>
    <w:rsid w:val="00FF7D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B0"/>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9F33B0"/>
    <w:pPr>
      <w:spacing w:before="280"/>
      <w:outlineLvl w:val="0"/>
    </w:pPr>
    <w:rPr>
      <w:rFonts w:ascii="Arial Black" w:hAnsi="Arial Black"/>
      <w:sz w:val="28"/>
      <w:lang w:val="en-US"/>
    </w:rPr>
  </w:style>
  <w:style w:type="paragraph" w:styleId="Heading2">
    <w:name w:val="heading 2"/>
    <w:basedOn w:val="Normal"/>
    <w:qFormat/>
    <w:rsid w:val="009F33B0"/>
    <w:pPr>
      <w:spacing w:before="120"/>
      <w:outlineLvl w:val="1"/>
    </w:pPr>
    <w:rPr>
      <w:b/>
      <w:sz w:val="24"/>
      <w:lang w:val="en-US"/>
    </w:rPr>
  </w:style>
  <w:style w:type="paragraph" w:styleId="Heading3">
    <w:name w:val="heading 3"/>
    <w:basedOn w:val="Normal"/>
    <w:qFormat/>
    <w:rsid w:val="009F33B0"/>
    <w:pPr>
      <w:spacing w:before="120"/>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2A"/>
    <w:pPr>
      <w:ind w:left="720"/>
    </w:pPr>
  </w:style>
  <w:style w:type="paragraph" w:styleId="Title">
    <w:name w:val="Title"/>
    <w:basedOn w:val="Normal"/>
    <w:qFormat/>
    <w:rsid w:val="009F33B0"/>
    <w:pPr>
      <w:spacing w:after="240"/>
      <w:jc w:val="center"/>
    </w:pPr>
    <w:rPr>
      <w:rFonts w:ascii="Arial Black" w:hAnsi="Arial Black"/>
      <w:sz w:val="48"/>
      <w:lang w:val="en-US"/>
    </w:rPr>
  </w:style>
  <w:style w:type="paragraph" w:customStyle="1" w:styleId="OutlineNotIndented">
    <w:name w:val="Outline (Not Indented)"/>
    <w:basedOn w:val="Normal"/>
    <w:rsid w:val="009F33B0"/>
    <w:rPr>
      <w:rFonts w:ascii="Times New Roman" w:hAnsi="Times New Roman"/>
      <w:sz w:val="24"/>
      <w:lang w:val="en-US"/>
    </w:rPr>
  </w:style>
  <w:style w:type="paragraph" w:customStyle="1" w:styleId="OutlineIndented">
    <w:name w:val="Outline (Indented)"/>
    <w:basedOn w:val="Normal"/>
    <w:rsid w:val="009F33B0"/>
    <w:rPr>
      <w:rFonts w:ascii="Times New Roman" w:hAnsi="Times New Roman"/>
      <w:sz w:val="24"/>
      <w:lang w:val="en-US"/>
    </w:rPr>
  </w:style>
  <w:style w:type="paragraph" w:customStyle="1" w:styleId="TableText">
    <w:name w:val="Table Text"/>
    <w:basedOn w:val="Normal"/>
    <w:rsid w:val="009F33B0"/>
    <w:pPr>
      <w:jc w:val="right"/>
    </w:pPr>
    <w:rPr>
      <w:rFonts w:ascii="Times New Roman" w:hAnsi="Times New Roman"/>
      <w:sz w:val="24"/>
      <w:lang w:val="en-US"/>
    </w:rPr>
  </w:style>
  <w:style w:type="paragraph" w:customStyle="1" w:styleId="NumberList">
    <w:name w:val="Number List"/>
    <w:basedOn w:val="Normal"/>
    <w:rsid w:val="009F33B0"/>
    <w:rPr>
      <w:rFonts w:ascii="Times New Roman" w:hAnsi="Times New Roman"/>
      <w:sz w:val="24"/>
      <w:lang w:val="en-US"/>
    </w:rPr>
  </w:style>
  <w:style w:type="paragraph" w:customStyle="1" w:styleId="FirstLineIndent">
    <w:name w:val="First Line Indent"/>
    <w:basedOn w:val="Normal"/>
    <w:rsid w:val="009F33B0"/>
    <w:pPr>
      <w:ind w:firstLine="720"/>
    </w:pPr>
    <w:rPr>
      <w:rFonts w:ascii="Times New Roman" w:hAnsi="Times New Roman"/>
      <w:sz w:val="24"/>
      <w:lang w:val="en-US"/>
    </w:rPr>
  </w:style>
  <w:style w:type="paragraph" w:customStyle="1" w:styleId="Bullet2">
    <w:name w:val="Bullet 2"/>
    <w:basedOn w:val="Normal"/>
    <w:rsid w:val="009F33B0"/>
    <w:rPr>
      <w:rFonts w:ascii="Times New Roman" w:hAnsi="Times New Roman"/>
      <w:sz w:val="24"/>
      <w:lang w:val="en-US"/>
    </w:rPr>
  </w:style>
  <w:style w:type="paragraph" w:customStyle="1" w:styleId="Bullet1">
    <w:name w:val="Bullet 1"/>
    <w:basedOn w:val="Normal"/>
    <w:rsid w:val="009F33B0"/>
    <w:rPr>
      <w:rFonts w:ascii="Times New Roman" w:hAnsi="Times New Roman"/>
      <w:sz w:val="24"/>
      <w:lang w:val="en-US"/>
    </w:rPr>
  </w:style>
  <w:style w:type="paragraph" w:customStyle="1" w:styleId="BodySingle">
    <w:name w:val="Body Single"/>
    <w:basedOn w:val="Normal"/>
    <w:rsid w:val="009F33B0"/>
    <w:rPr>
      <w:rFonts w:ascii="Times New Roman" w:hAnsi="Times New Roman"/>
      <w:sz w:val="24"/>
      <w:lang w:val="en-US"/>
    </w:rPr>
  </w:style>
  <w:style w:type="paragraph" w:customStyle="1" w:styleId="DefaultText">
    <w:name w:val="Default Text"/>
    <w:basedOn w:val="Normal"/>
    <w:rsid w:val="009F33B0"/>
    <w:rPr>
      <w:rFonts w:ascii="Times New Roman" w:hAnsi="Times New Roman"/>
      <w:sz w:val="24"/>
      <w:lang w:val="en-US"/>
    </w:rPr>
  </w:style>
  <w:style w:type="paragraph" w:styleId="Header">
    <w:name w:val="header"/>
    <w:basedOn w:val="Normal"/>
    <w:link w:val="HeaderChar"/>
    <w:uiPriority w:val="99"/>
    <w:semiHidden/>
    <w:unhideWhenUsed/>
    <w:rsid w:val="005B1690"/>
    <w:pPr>
      <w:tabs>
        <w:tab w:val="center" w:pos="4513"/>
        <w:tab w:val="right" w:pos="9026"/>
      </w:tabs>
    </w:pPr>
  </w:style>
  <w:style w:type="character" w:customStyle="1" w:styleId="HeaderChar">
    <w:name w:val="Header Char"/>
    <w:basedOn w:val="DefaultParagraphFont"/>
    <w:link w:val="Header"/>
    <w:uiPriority w:val="99"/>
    <w:semiHidden/>
    <w:rsid w:val="005B1690"/>
    <w:rPr>
      <w:rFonts w:ascii="Arial" w:hAnsi="Arial"/>
      <w:color w:val="000000"/>
      <w:sz w:val="22"/>
      <w:lang w:eastAsia="en-US"/>
    </w:rPr>
  </w:style>
  <w:style w:type="paragraph" w:styleId="Footer">
    <w:name w:val="footer"/>
    <w:basedOn w:val="Normal"/>
    <w:link w:val="FooterChar"/>
    <w:uiPriority w:val="99"/>
    <w:unhideWhenUsed/>
    <w:rsid w:val="005B1690"/>
    <w:pPr>
      <w:tabs>
        <w:tab w:val="center" w:pos="4513"/>
        <w:tab w:val="right" w:pos="9026"/>
      </w:tabs>
    </w:pPr>
  </w:style>
  <w:style w:type="character" w:customStyle="1" w:styleId="FooterChar">
    <w:name w:val="Footer Char"/>
    <w:basedOn w:val="DefaultParagraphFont"/>
    <w:link w:val="Footer"/>
    <w:uiPriority w:val="99"/>
    <w:rsid w:val="005B1690"/>
    <w:rPr>
      <w:rFonts w:ascii="Arial" w:hAnsi="Arial"/>
      <w:color w:val="00000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cp:lastModifiedBy>
  <cp:revision>3</cp:revision>
  <cp:lastPrinted>2014-03-04T13:01:00Z</cp:lastPrinted>
  <dcterms:created xsi:type="dcterms:W3CDTF">2014-03-04T13:00:00Z</dcterms:created>
  <dcterms:modified xsi:type="dcterms:W3CDTF">2014-03-04T13:01:00Z</dcterms:modified>
</cp:coreProperties>
</file>